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04" w:rsidRPr="00624804" w:rsidRDefault="00624804" w:rsidP="00624804">
      <w:pPr>
        <w:suppressAutoHyphens w:val="0"/>
        <w:autoSpaceDN w:val="0"/>
        <w:adjustRightInd w:val="0"/>
        <w:jc w:val="center"/>
        <w:rPr>
          <w:rFonts w:ascii="Times New Roman" w:hAnsi="Times New Roman" w:cs="Times New Roman"/>
          <w:b/>
          <w:sz w:val="25"/>
          <w:szCs w:val="25"/>
        </w:rPr>
      </w:pPr>
      <w:proofErr w:type="gramStart"/>
      <w:r w:rsidRPr="00624804">
        <w:rPr>
          <w:rFonts w:ascii="Times New Roman" w:hAnsi="Times New Roman" w:cs="Times New Roman"/>
          <w:b/>
          <w:sz w:val="25"/>
          <w:szCs w:val="25"/>
        </w:rPr>
        <w:t>РОССИЙСКАЯ  ФЕДЕРАЦИЯ</w:t>
      </w:r>
      <w:proofErr w:type="gramEnd"/>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РОСТОВСКАЯ ОБЛАСТЬ</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ШОЛОХОВСКИЙ РАЙОН</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МУНИЦИПАЛЬНОЕ ОБРАЗОВАНИЕ</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«МЕРКУЛОВСКОЕ   СЕЛЬСКОЕ ПОСЕЛЕНИЕ»</w:t>
      </w:r>
    </w:p>
    <w:p w:rsidR="00624804" w:rsidRPr="00624804" w:rsidRDefault="00624804" w:rsidP="00624804">
      <w:pPr>
        <w:suppressAutoHyphens w:val="0"/>
        <w:autoSpaceDN w:val="0"/>
        <w:adjustRightInd w:val="0"/>
        <w:jc w:val="center"/>
        <w:rPr>
          <w:rFonts w:ascii="Times New Roman" w:hAnsi="Times New Roman" w:cs="Times New Roman"/>
          <w:b/>
          <w:sz w:val="25"/>
          <w:szCs w:val="25"/>
        </w:rPr>
      </w:pPr>
      <w:r w:rsidRPr="00624804">
        <w:rPr>
          <w:rFonts w:ascii="Times New Roman" w:hAnsi="Times New Roman" w:cs="Times New Roman"/>
          <w:b/>
          <w:sz w:val="25"/>
          <w:szCs w:val="25"/>
        </w:rPr>
        <w:t xml:space="preserve">АДМИНИСТРАЦИЯ </w:t>
      </w:r>
      <w:proofErr w:type="gramStart"/>
      <w:r w:rsidRPr="00624804">
        <w:rPr>
          <w:rFonts w:ascii="Times New Roman" w:hAnsi="Times New Roman" w:cs="Times New Roman"/>
          <w:b/>
          <w:sz w:val="25"/>
          <w:szCs w:val="25"/>
        </w:rPr>
        <w:t>МЕРКУЛОВСКОГО  СЕЛЬСКОГО</w:t>
      </w:r>
      <w:proofErr w:type="gramEnd"/>
      <w:r w:rsidRPr="00624804">
        <w:rPr>
          <w:rFonts w:ascii="Times New Roman" w:hAnsi="Times New Roman" w:cs="Times New Roman"/>
          <w:b/>
          <w:sz w:val="25"/>
          <w:szCs w:val="25"/>
        </w:rPr>
        <w:t xml:space="preserve"> ПОСЕЛЕНИЯ</w:t>
      </w: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b/>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r w:rsidRPr="00624804">
        <w:rPr>
          <w:rFonts w:ascii="Times New Roman" w:hAnsi="Times New Roman" w:cs="Times New Roman"/>
          <w:sz w:val="28"/>
        </w:rPr>
        <w:t>ПОСТАНОВЛЕНИЕ</w:t>
      </w:r>
      <w:r w:rsidR="0070634D">
        <w:rPr>
          <w:rFonts w:ascii="Times New Roman" w:hAnsi="Times New Roman" w:cs="Times New Roman"/>
          <w:sz w:val="28"/>
        </w:rPr>
        <w:t xml:space="preserve"> </w:t>
      </w:r>
    </w:p>
    <w:p w:rsidR="00624804" w:rsidRPr="00624804" w:rsidRDefault="00624804" w:rsidP="00624804">
      <w:pPr>
        <w:suppressAutoHyphens w:val="0"/>
        <w:autoSpaceDN w:val="0"/>
        <w:adjustRightInd w:val="0"/>
        <w:jc w:val="center"/>
        <w:rPr>
          <w:rFonts w:ascii="Times New Roman" w:hAnsi="Times New Roman" w:cs="Times New Roman"/>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p>
    <w:p w:rsidR="00624804" w:rsidRPr="00624804" w:rsidRDefault="00624804" w:rsidP="00624804">
      <w:pPr>
        <w:suppressAutoHyphens w:val="0"/>
        <w:autoSpaceDN w:val="0"/>
        <w:adjustRightInd w:val="0"/>
        <w:jc w:val="center"/>
        <w:rPr>
          <w:rFonts w:ascii="Times New Roman" w:hAnsi="Times New Roman" w:cs="Times New Roman"/>
          <w:sz w:val="28"/>
        </w:rPr>
      </w:pPr>
    </w:p>
    <w:p w:rsidR="00781036" w:rsidRPr="00624804" w:rsidRDefault="00D57630" w:rsidP="00624804">
      <w:pPr>
        <w:suppressAutoHyphens w:val="0"/>
        <w:autoSpaceDN w:val="0"/>
        <w:adjustRightInd w:val="0"/>
        <w:rPr>
          <w:rFonts w:ascii="Times New Roman" w:hAnsi="Times New Roman" w:cs="Times New Roman"/>
          <w:sz w:val="28"/>
        </w:rPr>
      </w:pPr>
      <w:r>
        <w:rPr>
          <w:rFonts w:ascii="Times New Roman" w:hAnsi="Times New Roman" w:cs="Times New Roman"/>
          <w:sz w:val="28"/>
        </w:rPr>
        <w:t>11.06.</w:t>
      </w:r>
      <w:r w:rsidR="005D2509">
        <w:rPr>
          <w:rFonts w:ascii="Times New Roman" w:hAnsi="Times New Roman" w:cs="Times New Roman"/>
          <w:sz w:val="28"/>
        </w:rPr>
        <w:t>2025</w:t>
      </w:r>
      <w:r w:rsidR="00624804" w:rsidRPr="00624804">
        <w:rPr>
          <w:rFonts w:ascii="Times New Roman" w:hAnsi="Times New Roman" w:cs="Times New Roman"/>
          <w:sz w:val="28"/>
        </w:rPr>
        <w:t xml:space="preserve"> года</w:t>
      </w:r>
      <w:r w:rsidR="00624804" w:rsidRPr="00624804">
        <w:rPr>
          <w:rFonts w:ascii="Times New Roman" w:hAnsi="Times New Roman" w:cs="Times New Roman"/>
          <w:sz w:val="28"/>
        </w:rPr>
        <w:tab/>
        <w:t xml:space="preserve">    </w:t>
      </w:r>
      <w:r w:rsidR="005D2509">
        <w:rPr>
          <w:rFonts w:ascii="Times New Roman" w:hAnsi="Times New Roman" w:cs="Times New Roman"/>
          <w:sz w:val="28"/>
        </w:rPr>
        <w:t xml:space="preserve">                            </w:t>
      </w:r>
      <w:r>
        <w:rPr>
          <w:rFonts w:ascii="Times New Roman" w:hAnsi="Times New Roman" w:cs="Times New Roman"/>
          <w:sz w:val="28"/>
        </w:rPr>
        <w:t xml:space="preserve">       </w:t>
      </w:r>
      <w:proofErr w:type="gramStart"/>
      <w:r w:rsidR="005D2509">
        <w:rPr>
          <w:rFonts w:ascii="Times New Roman" w:hAnsi="Times New Roman" w:cs="Times New Roman"/>
          <w:sz w:val="28"/>
        </w:rPr>
        <w:t xml:space="preserve">№ </w:t>
      </w:r>
      <w:r w:rsidR="00624804" w:rsidRPr="00624804">
        <w:rPr>
          <w:rFonts w:ascii="Times New Roman" w:hAnsi="Times New Roman" w:cs="Times New Roman"/>
          <w:sz w:val="28"/>
        </w:rPr>
        <w:t xml:space="preserve"> </w:t>
      </w:r>
      <w:r>
        <w:rPr>
          <w:rFonts w:ascii="Times New Roman" w:hAnsi="Times New Roman" w:cs="Times New Roman"/>
          <w:sz w:val="28"/>
        </w:rPr>
        <w:t>75</w:t>
      </w:r>
      <w:proofErr w:type="gramEnd"/>
      <w:r w:rsidR="00624804" w:rsidRPr="00624804">
        <w:rPr>
          <w:rFonts w:ascii="Times New Roman" w:hAnsi="Times New Roman" w:cs="Times New Roman"/>
          <w:sz w:val="28"/>
        </w:rPr>
        <w:t xml:space="preserve">                             х. </w:t>
      </w:r>
      <w:proofErr w:type="spellStart"/>
      <w:r w:rsidR="00624804" w:rsidRPr="00624804">
        <w:rPr>
          <w:rFonts w:ascii="Times New Roman" w:hAnsi="Times New Roman" w:cs="Times New Roman"/>
          <w:sz w:val="28"/>
        </w:rPr>
        <w:t>Меркуловский</w:t>
      </w:r>
      <w:proofErr w:type="spellEnd"/>
    </w:p>
    <w:p w:rsidR="00624804" w:rsidRPr="00624804" w:rsidRDefault="00624804" w:rsidP="00624804">
      <w:pPr>
        <w:suppressAutoHyphens w:val="0"/>
        <w:autoSpaceDN w:val="0"/>
        <w:adjustRightInd w:val="0"/>
        <w:jc w:val="center"/>
        <w:rPr>
          <w:rFonts w:ascii="Times New Roman" w:hAnsi="Times New Roman" w:cs="Times New Roman"/>
          <w:kern w:val="0"/>
          <w:sz w:val="28"/>
          <w:szCs w:val="28"/>
        </w:rPr>
      </w:pPr>
    </w:p>
    <w:p w:rsidR="0070634D" w:rsidRPr="0070634D" w:rsidRDefault="0070634D" w:rsidP="0070634D">
      <w:pPr>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ab/>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ст.39.15. Земельного кодекс РФ от 25.10.2001г.№ 137 ФЗ, руководствуясь Уставом муниципа</w:t>
      </w:r>
      <w:r>
        <w:rPr>
          <w:rFonts w:ascii="Times New Roman" w:hAnsi="Times New Roman" w:cs="Times New Roman"/>
          <w:bCs/>
          <w:kern w:val="0"/>
          <w:sz w:val="28"/>
          <w:szCs w:val="28"/>
        </w:rPr>
        <w:t>льного образования «</w:t>
      </w:r>
      <w:proofErr w:type="spellStart"/>
      <w:r>
        <w:rPr>
          <w:rFonts w:ascii="Times New Roman" w:hAnsi="Times New Roman" w:cs="Times New Roman"/>
          <w:bCs/>
          <w:kern w:val="0"/>
          <w:sz w:val="28"/>
          <w:szCs w:val="28"/>
        </w:rPr>
        <w:t>Меркуловское</w:t>
      </w:r>
      <w:proofErr w:type="spellEnd"/>
      <w:r>
        <w:rPr>
          <w:rFonts w:ascii="Times New Roman" w:hAnsi="Times New Roman" w:cs="Times New Roman"/>
          <w:bCs/>
          <w:kern w:val="0"/>
          <w:sz w:val="28"/>
          <w:szCs w:val="28"/>
        </w:rPr>
        <w:t xml:space="preserve"> </w:t>
      </w:r>
      <w:r w:rsidRPr="0070634D">
        <w:rPr>
          <w:rFonts w:ascii="Times New Roman" w:hAnsi="Times New Roman" w:cs="Times New Roman"/>
          <w:bCs/>
          <w:kern w:val="0"/>
          <w:sz w:val="28"/>
          <w:szCs w:val="28"/>
        </w:rPr>
        <w:t xml:space="preserve">сельское поселение» Шолоховского района Ростовской области, </w:t>
      </w:r>
    </w:p>
    <w:p w:rsidR="0070634D" w:rsidRPr="0070634D" w:rsidRDefault="0070634D" w:rsidP="0070634D">
      <w:pPr>
        <w:jc w:val="center"/>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ПОСТАНОВЛЯЮ: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 Признать утратившим силу постановление Администрации </w:t>
      </w: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w:t>
      </w:r>
      <w:r>
        <w:rPr>
          <w:rFonts w:ascii="Times New Roman" w:hAnsi="Times New Roman" w:cs="Times New Roman"/>
          <w:bCs/>
          <w:kern w:val="0"/>
          <w:sz w:val="28"/>
          <w:szCs w:val="28"/>
        </w:rPr>
        <w:t>поселения от 23.03.2023 года №49</w:t>
      </w:r>
      <w:r w:rsidRPr="0070634D">
        <w:rPr>
          <w:rFonts w:ascii="Times New Roman" w:hAnsi="Times New Roman" w:cs="Times New Roman"/>
          <w:bCs/>
          <w:kern w:val="0"/>
          <w:sz w:val="28"/>
          <w:szCs w:val="28"/>
        </w:rPr>
        <w:t xml:space="preserve"> «Об утверждении административного </w:t>
      </w:r>
      <w:proofErr w:type="gramStart"/>
      <w:r w:rsidRPr="0070634D">
        <w:rPr>
          <w:rFonts w:ascii="Times New Roman" w:hAnsi="Times New Roman" w:cs="Times New Roman"/>
          <w:bCs/>
          <w:kern w:val="0"/>
          <w:sz w:val="28"/>
          <w:szCs w:val="28"/>
        </w:rPr>
        <w:t>регламента  предоставления</w:t>
      </w:r>
      <w:proofErr w:type="gramEnd"/>
      <w:r w:rsidRPr="0070634D">
        <w:rPr>
          <w:rFonts w:ascii="Times New Roman" w:hAnsi="Times New Roman" w:cs="Times New Roman"/>
          <w:bCs/>
          <w:kern w:val="0"/>
          <w:sz w:val="28"/>
          <w:szCs w:val="28"/>
        </w:rPr>
        <w:t xml:space="preserve"> муниципальной услуги «Предварительное согласование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 Настоящее постановление вступает в силу со дня его официального опубликования.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Контроль за исполнением настоящего постановления оставляю за собой.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Глава Администрации </w:t>
      </w:r>
    </w:p>
    <w:p w:rsidR="0070634D" w:rsidRDefault="0070634D" w:rsidP="0070634D">
      <w:pPr>
        <w:outlineLvl w:val="0"/>
        <w:rPr>
          <w:rFonts w:ascii="Times New Roman" w:hAnsi="Times New Roman" w:cs="Times New Roman"/>
          <w:bCs/>
          <w:kern w:val="0"/>
          <w:sz w:val="28"/>
          <w:szCs w:val="28"/>
        </w:rPr>
      </w:pP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поселения                                              </w:t>
      </w:r>
      <w:r>
        <w:rPr>
          <w:rFonts w:ascii="Times New Roman" w:hAnsi="Times New Roman" w:cs="Times New Roman"/>
          <w:bCs/>
          <w:kern w:val="0"/>
          <w:sz w:val="28"/>
          <w:szCs w:val="28"/>
        </w:rPr>
        <w:t xml:space="preserve">   Е.А. </w:t>
      </w:r>
      <w:proofErr w:type="spellStart"/>
      <w:r>
        <w:rPr>
          <w:rFonts w:ascii="Times New Roman" w:hAnsi="Times New Roman" w:cs="Times New Roman"/>
          <w:bCs/>
          <w:kern w:val="0"/>
          <w:sz w:val="28"/>
          <w:szCs w:val="28"/>
        </w:rPr>
        <w:t>Мутилина</w:t>
      </w:r>
      <w:proofErr w:type="spellEnd"/>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Приложение</w:t>
      </w:r>
    </w:p>
    <w:p w:rsidR="0070634D" w:rsidRPr="0070634D" w:rsidRDefault="0070634D" w:rsidP="0070634D">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к постановлению Администрации</w:t>
      </w:r>
    </w:p>
    <w:p w:rsidR="0070634D" w:rsidRPr="0070634D" w:rsidRDefault="0070634D" w:rsidP="0070634D">
      <w:pPr>
        <w:jc w:val="right"/>
        <w:outlineLvl w:val="0"/>
        <w:rPr>
          <w:rFonts w:ascii="Times New Roman" w:hAnsi="Times New Roman" w:cs="Times New Roman"/>
          <w:bCs/>
          <w:kern w:val="0"/>
          <w:sz w:val="28"/>
          <w:szCs w:val="28"/>
        </w:rPr>
      </w:pP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поселения</w:t>
      </w:r>
    </w:p>
    <w:p w:rsidR="0070634D" w:rsidRPr="0070634D" w:rsidRDefault="00D57630" w:rsidP="0070634D">
      <w:pPr>
        <w:jc w:val="right"/>
        <w:outlineLvl w:val="0"/>
        <w:rPr>
          <w:rFonts w:ascii="Times New Roman" w:hAnsi="Times New Roman" w:cs="Times New Roman"/>
          <w:bCs/>
          <w:kern w:val="0"/>
          <w:sz w:val="28"/>
          <w:szCs w:val="28"/>
        </w:rPr>
      </w:pPr>
      <w:r>
        <w:rPr>
          <w:rFonts w:ascii="Times New Roman" w:hAnsi="Times New Roman" w:cs="Times New Roman"/>
          <w:bCs/>
          <w:kern w:val="0"/>
          <w:sz w:val="28"/>
          <w:szCs w:val="28"/>
        </w:rPr>
        <w:t>от 11</w:t>
      </w:r>
      <w:bookmarkStart w:id="0" w:name="_GoBack"/>
      <w:bookmarkEnd w:id="0"/>
      <w:r>
        <w:rPr>
          <w:rFonts w:ascii="Times New Roman" w:hAnsi="Times New Roman" w:cs="Times New Roman"/>
          <w:bCs/>
          <w:kern w:val="0"/>
          <w:sz w:val="28"/>
          <w:szCs w:val="28"/>
        </w:rPr>
        <w:t>.06.2025г. № 75</w:t>
      </w: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АДМИНИСТРАТИВНЫЙ РЕГЛАМЕНТ</w:t>
      </w: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предоставления муниципальной услуги "Предварительное согласование предоставления земельного участка"</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I. Общие положения</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Предмет регулирования</w:t>
      </w:r>
    </w:p>
    <w:p w:rsidR="0070634D" w:rsidRPr="0070634D" w:rsidRDefault="0070634D" w:rsidP="0070634D">
      <w:pPr>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«Предварительное согласование предоставления земельного участка» (далее - Услуга) администрацией </w:t>
      </w: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поселения (далее -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Круг заявителей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1.2. Заявителями муниципальной услуги являются: физические лица - граждане Российской Федерации, граждане иностранных государств, лица без гражданства (в том числе и индивидуальные предприниматели) и юридические лица всех форм собственности (далее – заявитель).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Лица, имеющие право в силу наделения их заявителями в порядке, установленном законодательством Российской Федерации, Ростовской области,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 (далее – представитель заявителя). </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Требования к порядку информирования о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1.3. Информирование о порядке предоставления Услуги осуществляется: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 по телефону Уполномоченного органа или многофункционального центра;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3) письменно, в том числе посредством электронной почты, факсимильной связи;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посредством размещения в открытой и доступной форме информации: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на официальном сайте Уполномоченного органа и (или) многофункционального центра в информационно-телекоммуникационно</w:t>
      </w:r>
      <w:r>
        <w:rPr>
          <w:rFonts w:ascii="Times New Roman" w:hAnsi="Times New Roman" w:cs="Times New Roman"/>
          <w:bCs/>
          <w:kern w:val="0"/>
          <w:sz w:val="28"/>
          <w:szCs w:val="28"/>
        </w:rPr>
        <w:t xml:space="preserve">й сети «Интернет» </w:t>
      </w:r>
      <w:proofErr w:type="gramStart"/>
      <w:r>
        <w:rPr>
          <w:rFonts w:ascii="Times New Roman" w:hAnsi="Times New Roman" w:cs="Times New Roman"/>
          <w:bCs/>
          <w:kern w:val="0"/>
          <w:sz w:val="28"/>
          <w:szCs w:val="28"/>
        </w:rPr>
        <w:t>https://</w:t>
      </w:r>
      <w:proofErr w:type="spellStart"/>
      <w:r>
        <w:rPr>
          <w:rFonts w:ascii="Times New Roman" w:hAnsi="Times New Roman" w:cs="Times New Roman"/>
          <w:bCs/>
          <w:kern w:val="0"/>
          <w:sz w:val="28"/>
          <w:szCs w:val="28"/>
          <w:lang w:val="en-US"/>
        </w:rPr>
        <w:t>merkulo</w:t>
      </w:r>
      <w:r w:rsidRPr="0070634D">
        <w:rPr>
          <w:rFonts w:ascii="Times New Roman" w:hAnsi="Times New Roman" w:cs="Times New Roman"/>
          <w:bCs/>
          <w:kern w:val="0"/>
          <w:sz w:val="28"/>
          <w:szCs w:val="28"/>
        </w:rPr>
        <w:t>vskoe</w:t>
      </w:r>
      <w:proofErr w:type="spellEnd"/>
      <w:r w:rsidRPr="0070634D">
        <w:rPr>
          <w:rFonts w:ascii="Times New Roman" w:hAnsi="Times New Roman" w:cs="Times New Roman"/>
          <w:bCs/>
          <w:kern w:val="0"/>
          <w:sz w:val="28"/>
          <w:szCs w:val="28"/>
        </w:rPr>
        <w:t>-</w:t>
      </w:r>
      <w:proofErr w:type="spellStart"/>
      <w:r>
        <w:rPr>
          <w:rFonts w:ascii="Times New Roman" w:hAnsi="Times New Roman" w:cs="Times New Roman"/>
          <w:bCs/>
          <w:kern w:val="0"/>
          <w:sz w:val="28"/>
          <w:szCs w:val="28"/>
          <w:lang w:val="en-US"/>
        </w:rPr>
        <w:t>sp</w:t>
      </w:r>
      <w:proofErr w:type="spellEnd"/>
      <w:r w:rsidRPr="0070634D">
        <w:rPr>
          <w:rFonts w:ascii="Times New Roman" w:hAnsi="Times New Roman" w:cs="Times New Roman"/>
          <w:bCs/>
          <w:kern w:val="0"/>
          <w:sz w:val="28"/>
          <w:szCs w:val="28"/>
        </w:rPr>
        <w:t>.</w:t>
      </w:r>
      <w:proofErr w:type="spellStart"/>
      <w:r w:rsidRPr="0070634D">
        <w:rPr>
          <w:rFonts w:ascii="Times New Roman" w:hAnsi="Times New Roman" w:cs="Times New Roman"/>
          <w:bCs/>
          <w:kern w:val="0"/>
          <w:sz w:val="28"/>
          <w:szCs w:val="28"/>
        </w:rPr>
        <w:t>ru</w:t>
      </w:r>
      <w:proofErr w:type="spellEnd"/>
      <w:r w:rsidRPr="0070634D">
        <w:rPr>
          <w:rFonts w:ascii="Times New Roman" w:hAnsi="Times New Roman" w:cs="Times New Roman"/>
          <w:bCs/>
          <w:kern w:val="0"/>
          <w:sz w:val="28"/>
          <w:szCs w:val="28"/>
        </w:rPr>
        <w:t xml:space="preserve">  (</w:t>
      </w:r>
      <w:proofErr w:type="gramEnd"/>
      <w:r w:rsidRPr="0070634D">
        <w:rPr>
          <w:rFonts w:ascii="Times New Roman" w:hAnsi="Times New Roman" w:cs="Times New Roman"/>
          <w:bCs/>
          <w:kern w:val="0"/>
          <w:sz w:val="28"/>
          <w:szCs w:val="28"/>
        </w:rPr>
        <w:t>далее - Официальные сайты);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5) посредством размещения информации на информационных стендах Уполномоченного органа или многофункционального центра.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1.4. Информирование осуществляется по вопросам, касающимся: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способов подачи заявления о предоставлении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адресов Уполномоченного органа и многофункциональных центров, обращение в которые необходимо для предоставления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справочной информации о работе Уполномоченного органа;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документов, необходимых для предоставления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порядка и сроков предоставления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порядка получения сведений о ходе рассмотрения заявления о предоставлении Услуги и о результатах ее предоставления;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70634D">
        <w:rPr>
          <w:rFonts w:ascii="Times New Roman" w:hAnsi="Times New Roman" w:cs="Times New Roman"/>
          <w:bCs/>
          <w:kern w:val="0"/>
          <w:sz w:val="28"/>
          <w:szCs w:val="28"/>
        </w:rPr>
        <w:lastRenderedPageBreak/>
        <w:t>предоставления Услуги, и влияющее прямо или косвенно на принимаемое решение.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Продолжительность информирования по телефону не должна превышать 10 минут.</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Информирование осуществляется в соответствии с графиком приема граждан.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0634D">
        <w:rPr>
          <w:rFonts w:ascii="Times New Roman" w:hAnsi="Times New Roman" w:cs="Times New Roman"/>
          <w:bCs/>
          <w:kern w:val="0"/>
          <w:sz w:val="28"/>
          <w:szCs w:val="28"/>
        </w:rPr>
        <w:t>заявителя</w:t>
      </w:r>
      <w:proofErr w:type="gramEnd"/>
      <w:r w:rsidRPr="0070634D">
        <w:rPr>
          <w:rFonts w:ascii="Times New Roman" w:hAnsi="Times New Roman" w:cs="Times New Roman"/>
          <w:bCs/>
          <w:kern w:val="0"/>
          <w:sz w:val="28"/>
          <w:szCs w:val="28"/>
        </w:rPr>
        <w:t xml:space="preserve"> или предоставление им персональных данных.</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w:t>
      </w:r>
      <w:r w:rsidRPr="0070634D">
        <w:rPr>
          <w:rFonts w:ascii="Times New Roman" w:hAnsi="Times New Roman" w:cs="Times New Roman"/>
          <w:bCs/>
          <w:kern w:val="0"/>
          <w:sz w:val="28"/>
          <w:szCs w:val="28"/>
        </w:rPr>
        <w:lastRenderedPageBreak/>
        <w:t>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II. Стандарт предоставления муниципальной услуги</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Наименование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 "Предварительное согласование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Наименование органа местного самоуправления, предоставляющего муниципальную услугу</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2.2. Муниципальная услуга предоставляется Уполномоченным органом - администрацией </w:t>
      </w: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поселения.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Описание результата предоставления муниципальной услуги</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2.5. Результатом предоставления муниципальной услуги является: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xml:space="preserve">- постановление Уполномоченного органа о предварительном согласовании предоставления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постановление Уполномоченного органа об отказе в предварительном согласовании предоставления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2.6. Срок предоставления муниципальной услуги составляет не более 20 дней с даты регистрации заявления и прилагаемых документов в Уполномоченном органе.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Исчисление срока предоставления муниципальной услуги начинается со дня регистрации заявления и прилагаемых документов в Уполномоченном органе.</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Нормативные правовые акты, регулирующие предоставление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2.8. Исчерпывающий перечень документов, которые заявитель должен представить самостоятельно: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 заявление о предварительном согласовании предоставления земельного участка по форме согласно приложению № 1 к настоящему Административному регламенту;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xml:space="preserve">- временное удостоверение личности (для граждан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разрешение на временное проживание (для лиц без гражданства);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вид на жительство (для лиц без гражданства);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удостоверение беженца в Российской Федерации (для беженцев);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свидетельство о рассмотрении ходатайства о признании беженцем на территории Российской Федерации (для беженцев);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свидетельство о предоставлении временного убежища на территории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Для представителей физического лица: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доверенность, оформленная в установленном законом порядке, на представление интересов заявителя;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акт органа опеки и попечительства о назначении опекуна или попечителя.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Для представителей юридического лица, индивидуального предпринимателя: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доверенность, оформленная в установленном законом порядке, на представление интересов заявителя;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4) документы, подтверждающие право заявителя на приобретение земельного участка без проведения торгов, а также предусмотренные перечнем, утвержденным приказом </w:t>
      </w:r>
      <w:proofErr w:type="spellStart"/>
      <w:r w:rsidRPr="0070634D">
        <w:rPr>
          <w:rFonts w:ascii="Times New Roman" w:hAnsi="Times New Roman" w:cs="Times New Roman"/>
          <w:bCs/>
          <w:kern w:val="0"/>
          <w:sz w:val="28"/>
          <w:szCs w:val="28"/>
        </w:rPr>
        <w:t>Росреестра</w:t>
      </w:r>
      <w:proofErr w:type="spellEnd"/>
      <w:r w:rsidRPr="0070634D">
        <w:rPr>
          <w:rFonts w:ascii="Times New Roman" w:hAnsi="Times New Roman" w:cs="Times New Roman"/>
          <w:bCs/>
          <w:kern w:val="0"/>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8) согласие заявителя на обработку персональных данных.</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2.8.1. Заявление о предварительном согласовании предоставления земельного участка должно содержать: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 кадастровый номер земельного участка,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6) основание для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8) цель использования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11) почтовый адрес и (или) адрес электронной почты для связи с заявителем.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2.9. Заявление и прилагаемые документы, указанные в пункте 2.8 Административного регламента, направляются (подаются) в форме: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документа на бумажном носителе посредством почтового отправления с описью вложения и уведомлением о вручении;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документа на бумажном носителе при личном обращении в Уполномоченный орган или многофункциональный центр;</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электронного документа с использованием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2.10. Заявление в форме документа на бумажном носителе подписывается заявителем.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2.13. При подаче заявления и прилагаемых к нему документов в Уполномоченный орган Заявитель предъявляет оригиналы документов для сверки.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2.14. Перечень документов (информации), которые заявитель вправе представить по собственной инициативе.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 выписка из Единого государственного реестра недвижимости об испрашиваемом земельном участке;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 выписка из Единого государственного реестра о юридическом лице </w:t>
      </w:r>
      <w:r w:rsidRPr="0070634D">
        <w:rPr>
          <w:rFonts w:ascii="Times New Roman" w:hAnsi="Times New Roman" w:cs="Times New Roman"/>
          <w:bCs/>
          <w:kern w:val="0"/>
          <w:sz w:val="28"/>
          <w:szCs w:val="28"/>
        </w:rPr>
        <w:lastRenderedPageBreak/>
        <w:t xml:space="preserve">(ЕГРЮЛ), являющемся заявителем;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5) сведения о государственной регистрации рождения;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6) сведения об опекунах и попечителях;</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7) иные документы.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2.15. При предоставлении муниципальной услуги запрещается требовать от заявителя: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70634D">
        <w:rPr>
          <w:rFonts w:ascii="Times New Roman" w:hAnsi="Times New Roman" w:cs="Times New Roman"/>
          <w:bCs/>
          <w:kern w:val="0"/>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Исчерпывающий перечень оснований для отказа в приеме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2.16. Основания для отказа в приеме к рассмотрению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2.16.1. Основания для возврата заявления о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Уполномоченный орган возвращает заявление заявителю в случае: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если заявление не соответствует требованиям, установленным пунктом 2.8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заявление подано в иной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к заявлению не приложены документы, предусмотренные пунктом 2.8 </w:t>
      </w:r>
      <w:r w:rsidRPr="0070634D">
        <w:rPr>
          <w:rFonts w:ascii="Times New Roman" w:hAnsi="Times New Roman" w:cs="Times New Roman"/>
          <w:bCs/>
          <w:kern w:val="0"/>
          <w:sz w:val="28"/>
          <w:szCs w:val="28"/>
        </w:rPr>
        <w:lastRenderedPageBreak/>
        <w:t>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Исчерпывающий перечень оснований для приостановления или отказа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2.19. Основания для приостановления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2.20. Основания для отказа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несоответствие схемы расположения земельного участка ее форме, формату или требованиям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w:t>
      </w:r>
      <w:r w:rsidRPr="0070634D">
        <w:rPr>
          <w:rFonts w:ascii="Times New Roman" w:hAnsi="Times New Roman" w:cs="Times New Roman"/>
          <w:bCs/>
          <w:kern w:val="0"/>
          <w:sz w:val="28"/>
          <w:szCs w:val="28"/>
        </w:rPr>
        <w:lastRenderedPageBreak/>
        <w:t xml:space="preserve">требований к образуемым земельным участкам;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 земельный участок, который предстоит образовать, не может быть предоставлен заявителю по следующим основаниям: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w:t>
      </w:r>
      <w:r w:rsidRPr="0070634D">
        <w:rPr>
          <w:rFonts w:ascii="Times New Roman" w:hAnsi="Times New Roman" w:cs="Times New Roman"/>
          <w:bCs/>
          <w:kern w:val="0"/>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70634D">
        <w:rPr>
          <w:rFonts w:ascii="Times New Roman" w:hAnsi="Times New Roman" w:cs="Times New Roman"/>
          <w:bCs/>
          <w:kern w:val="0"/>
          <w:sz w:val="28"/>
          <w:szCs w:val="28"/>
        </w:rPr>
        <w:lastRenderedPageBreak/>
        <w:t xml:space="preserve">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70634D">
        <w:rPr>
          <w:rFonts w:ascii="Times New Roman" w:hAnsi="Times New Roman" w:cs="Times New Roman"/>
          <w:bCs/>
          <w:kern w:val="0"/>
          <w:sz w:val="28"/>
          <w:szCs w:val="28"/>
        </w:rPr>
        <w:t>о проведении</w:t>
      </w:r>
      <w:proofErr w:type="gramEnd"/>
      <w:r w:rsidRPr="0070634D">
        <w:rPr>
          <w:rFonts w:ascii="Times New Roman" w:hAnsi="Times New Roman" w:cs="Times New Roman"/>
          <w:bCs/>
          <w:kern w:val="0"/>
          <w:sz w:val="28"/>
          <w:szCs w:val="28"/>
        </w:rPr>
        <w:t xml:space="preserve"> которого размещено в соответствии с пунктом 19 статьи 39.11 Земельного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70634D">
        <w:rPr>
          <w:rFonts w:ascii="Times New Roman" w:hAnsi="Times New Roman" w:cs="Times New Roman"/>
          <w:bCs/>
          <w:kern w:val="0"/>
          <w:sz w:val="28"/>
          <w:szCs w:val="28"/>
        </w:rPr>
        <w:t>охотохозяйственного</w:t>
      </w:r>
      <w:proofErr w:type="spellEnd"/>
      <w:r w:rsidRPr="0070634D">
        <w:rPr>
          <w:rFonts w:ascii="Times New Roman" w:hAnsi="Times New Roman" w:cs="Times New Roman"/>
          <w:bCs/>
          <w:kern w:val="0"/>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предоставление земельного участка на заявленном виде прав не допускается;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по основаниям, указанным в подпункте 2 настоящего пункта;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70634D">
        <w:rPr>
          <w:rFonts w:ascii="Times New Roman" w:hAnsi="Times New Roman" w:cs="Times New Roman"/>
          <w:b/>
          <w:bCs/>
          <w:kern w:val="0"/>
          <w:sz w:val="28"/>
          <w:szCs w:val="28"/>
        </w:rPr>
        <w:lastRenderedPageBreak/>
        <w:t>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2.21. Услуги, необходимые и обязательные для предоставления муниципальной услуги, отсутствуют.</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2.22. Предоставление муниципальной услуги осуществляется бесплатно.</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2.23. За предоставление услуг, необходимых и обязательных для предоставления муниципальной услуги не предусмотрена плата.</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Срок и порядок регистрации запроса заявителя о предоставлении муниципальной услуги, в том числе в электронной форме</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Требования к помещениям, в которых предоставляется муниципальная услуга</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если имеется возможность организации стоянки (парковки) возле </w:t>
      </w:r>
      <w:r w:rsidRPr="0070634D">
        <w:rPr>
          <w:rFonts w:ascii="Times New Roman" w:hAnsi="Times New Roman" w:cs="Times New Roman"/>
          <w:bCs/>
          <w:kern w:val="0"/>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наименование;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местонахождение и юридический адрес; режим работы;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график приема;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номера телефонов для справок.</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Помещения, в которых предоставляется муниципальная услуга, оснащаются: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противопожарной системой и средствами пожаротушения;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системой оповещения о возникновении чрезвычайной ситуации; средствами оказания первой медицинской помощи;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туалетными комнатами для посетителей.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Места для заполнения заявлений оборудуются стульями, столами (стойками), бланками заявлений, письменными принадлежностями.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Места приема Заявителей оборудуются информационными табличками (вывесками) с указанием: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номера кабинета и наименования отдела;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фамилии, имени и отчества (последнее – при наличии), должности ответственного лица за прием 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графика приема Заявителей.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предоставлении муниципальной услуги инвалидам обеспечиваются: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возможность беспрепятственного доступа к объекту (зданию, помещению), в котором предоставляется муниципальная услуга;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сопровождение инвалидов, имеющих стойкие расстройства функции зрения и самостоятельного передвижения;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допуск </w:t>
      </w:r>
      <w:proofErr w:type="spellStart"/>
      <w:r w:rsidRPr="0070634D">
        <w:rPr>
          <w:rFonts w:ascii="Times New Roman" w:hAnsi="Times New Roman" w:cs="Times New Roman"/>
          <w:bCs/>
          <w:kern w:val="0"/>
          <w:sz w:val="28"/>
          <w:szCs w:val="28"/>
        </w:rPr>
        <w:t>сурдопереводчика</w:t>
      </w:r>
      <w:proofErr w:type="spellEnd"/>
      <w:r w:rsidRPr="0070634D">
        <w:rPr>
          <w:rFonts w:ascii="Times New Roman" w:hAnsi="Times New Roman" w:cs="Times New Roman"/>
          <w:bCs/>
          <w:kern w:val="0"/>
          <w:sz w:val="28"/>
          <w:szCs w:val="28"/>
        </w:rPr>
        <w:t xml:space="preserve"> и </w:t>
      </w:r>
      <w:proofErr w:type="spellStart"/>
      <w:r w:rsidRPr="0070634D">
        <w:rPr>
          <w:rFonts w:ascii="Times New Roman" w:hAnsi="Times New Roman" w:cs="Times New Roman"/>
          <w:bCs/>
          <w:kern w:val="0"/>
          <w:sz w:val="28"/>
          <w:szCs w:val="28"/>
        </w:rPr>
        <w:t>тифлосурдопереводчика</w:t>
      </w:r>
      <w:proofErr w:type="spellEnd"/>
      <w:r w:rsidRPr="0070634D">
        <w:rPr>
          <w:rFonts w:ascii="Times New Roman" w:hAnsi="Times New Roman" w:cs="Times New Roman"/>
          <w:bCs/>
          <w:kern w:val="0"/>
          <w:sz w:val="28"/>
          <w:szCs w:val="28"/>
        </w:rPr>
        <w:t>;</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Показатели доступности и качества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2.27. Основными показателями доступности предоставления муниципальной услуги являются: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2.27.2. Возможность получения заявителем уведомлений о предоставлении муниципальной услуги с помощью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2.28. Основными показателями качества предоставления муниципальной услуги являются: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2.28.4. Отсутствие нарушений установленных сроков в процессе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2.31. Электронные документы могут быть предоставлены в следующих форматах: </w:t>
      </w:r>
      <w:proofErr w:type="spellStart"/>
      <w:r w:rsidRPr="0070634D">
        <w:rPr>
          <w:rFonts w:ascii="Times New Roman" w:hAnsi="Times New Roman" w:cs="Times New Roman"/>
          <w:bCs/>
          <w:kern w:val="0"/>
          <w:sz w:val="28"/>
          <w:szCs w:val="28"/>
        </w:rPr>
        <w:t>xml</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doc</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docx</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odt</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xls</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xlsx</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ods</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pdf</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jpg</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jpeg</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zip</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rar</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sig</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png</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bmp</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tiff</w:t>
      </w:r>
      <w:proofErr w:type="spellEnd"/>
      <w:r w:rsidRPr="0070634D">
        <w:rPr>
          <w:rFonts w:ascii="Times New Roman" w:hAnsi="Times New Roman" w:cs="Times New Roman"/>
          <w:bCs/>
          <w:kern w:val="0"/>
          <w:sz w:val="28"/>
          <w:szCs w:val="28"/>
        </w:rPr>
        <w:t>.</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634D">
        <w:rPr>
          <w:rFonts w:ascii="Times New Roman" w:hAnsi="Times New Roman" w:cs="Times New Roman"/>
          <w:bCs/>
          <w:kern w:val="0"/>
          <w:sz w:val="28"/>
          <w:szCs w:val="28"/>
        </w:rPr>
        <w:t>dpi</w:t>
      </w:r>
      <w:proofErr w:type="spellEnd"/>
      <w:r w:rsidRPr="0070634D">
        <w:rPr>
          <w:rFonts w:ascii="Times New Roman" w:hAnsi="Times New Roman" w:cs="Times New Roman"/>
          <w:bCs/>
          <w:kern w:val="0"/>
          <w:sz w:val="28"/>
          <w:szCs w:val="28"/>
        </w:rPr>
        <w:t xml:space="preserve"> (масштаб 1:1) с использованием следующих режимов: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"черно-белый" (при отсутствии в документе графических изображений и (или) цветного текста);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"оттенки серого" (при наличии в документе графических изображений, отличных от цветного графического изображения);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"цветной" или "режим полной цветопередачи" (при наличии в документе цветных графических изображений либо цветного текста);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сохранением всех аутентичных признаков подлинности, а именно: графической подписи лица, печати, углового штампа бланка;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Электронные документы должны обеспечивать: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возможность идентифицировать документ и количество листов в документе;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Документы, подлежащие представлению в форматах </w:t>
      </w:r>
      <w:proofErr w:type="spellStart"/>
      <w:r w:rsidRPr="0070634D">
        <w:rPr>
          <w:rFonts w:ascii="Times New Roman" w:hAnsi="Times New Roman" w:cs="Times New Roman"/>
          <w:bCs/>
          <w:kern w:val="0"/>
          <w:sz w:val="28"/>
          <w:szCs w:val="28"/>
        </w:rPr>
        <w:t>xls</w:t>
      </w:r>
      <w:proofErr w:type="spellEnd"/>
      <w:r w:rsidRPr="0070634D">
        <w:rPr>
          <w:rFonts w:ascii="Times New Roman" w:hAnsi="Times New Roman" w:cs="Times New Roman"/>
          <w:bCs/>
          <w:kern w:val="0"/>
          <w:sz w:val="28"/>
          <w:szCs w:val="28"/>
        </w:rPr>
        <w:t xml:space="preserve">, </w:t>
      </w:r>
      <w:proofErr w:type="spellStart"/>
      <w:r w:rsidRPr="0070634D">
        <w:rPr>
          <w:rFonts w:ascii="Times New Roman" w:hAnsi="Times New Roman" w:cs="Times New Roman"/>
          <w:bCs/>
          <w:kern w:val="0"/>
          <w:sz w:val="28"/>
          <w:szCs w:val="28"/>
        </w:rPr>
        <w:t>xlsx</w:t>
      </w:r>
      <w:proofErr w:type="spellEnd"/>
      <w:r w:rsidRPr="0070634D">
        <w:rPr>
          <w:rFonts w:ascii="Times New Roman" w:hAnsi="Times New Roman" w:cs="Times New Roman"/>
          <w:bCs/>
          <w:kern w:val="0"/>
          <w:sz w:val="28"/>
          <w:szCs w:val="28"/>
        </w:rPr>
        <w:t xml:space="preserve"> или </w:t>
      </w:r>
      <w:proofErr w:type="spellStart"/>
      <w:r w:rsidRPr="0070634D">
        <w:rPr>
          <w:rFonts w:ascii="Times New Roman" w:hAnsi="Times New Roman" w:cs="Times New Roman"/>
          <w:bCs/>
          <w:kern w:val="0"/>
          <w:sz w:val="28"/>
          <w:szCs w:val="28"/>
        </w:rPr>
        <w:t>ods</w:t>
      </w:r>
      <w:proofErr w:type="spellEnd"/>
      <w:r w:rsidRPr="0070634D">
        <w:rPr>
          <w:rFonts w:ascii="Times New Roman" w:hAnsi="Times New Roman" w:cs="Times New Roman"/>
          <w:bCs/>
          <w:kern w:val="0"/>
          <w:sz w:val="28"/>
          <w:szCs w:val="28"/>
        </w:rPr>
        <w:t>, формируются в виде отдельного электронного документа.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2.32. Муниципальная услуга не предоставляется в упреждающем (</w:t>
      </w:r>
      <w:proofErr w:type="spellStart"/>
      <w:r w:rsidRPr="0070634D">
        <w:rPr>
          <w:rFonts w:ascii="Times New Roman" w:hAnsi="Times New Roman" w:cs="Times New Roman"/>
          <w:bCs/>
          <w:kern w:val="0"/>
          <w:sz w:val="28"/>
          <w:szCs w:val="28"/>
        </w:rPr>
        <w:t>проактивном</w:t>
      </w:r>
      <w:proofErr w:type="spellEnd"/>
      <w:r w:rsidRPr="0070634D">
        <w:rPr>
          <w:rFonts w:ascii="Times New Roman" w:hAnsi="Times New Roman" w:cs="Times New Roman"/>
          <w:bCs/>
          <w:kern w:val="0"/>
          <w:sz w:val="28"/>
          <w:szCs w:val="28"/>
        </w:rPr>
        <w:t xml:space="preserve">) режиме, предусмотренном частью 1 статьи 7.3 Федерального закона № 210-ФЗ. </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0634D" w:rsidRPr="0070634D" w:rsidRDefault="0070634D" w:rsidP="0070634D">
      <w:pPr>
        <w:jc w:val="center"/>
        <w:outlineLvl w:val="0"/>
        <w:rPr>
          <w:rFonts w:ascii="Times New Roman" w:hAnsi="Times New Roman" w:cs="Times New Roman"/>
          <w:b/>
          <w:bCs/>
          <w:kern w:val="0"/>
          <w:sz w:val="28"/>
          <w:szCs w:val="28"/>
        </w:rPr>
      </w:pPr>
    </w:p>
    <w:p w:rsidR="0070634D" w:rsidRPr="0070634D" w:rsidRDefault="0070634D" w:rsidP="0070634D">
      <w:pPr>
        <w:jc w:val="center"/>
        <w:outlineLvl w:val="0"/>
        <w:rPr>
          <w:rFonts w:ascii="Times New Roman" w:hAnsi="Times New Roman" w:cs="Times New Roman"/>
          <w:b/>
          <w:bCs/>
          <w:kern w:val="0"/>
          <w:sz w:val="28"/>
          <w:szCs w:val="28"/>
        </w:rPr>
      </w:pPr>
      <w:r w:rsidRPr="0070634D">
        <w:rPr>
          <w:rFonts w:ascii="Times New Roman" w:hAnsi="Times New Roman" w:cs="Times New Roman"/>
          <w:b/>
          <w:bCs/>
          <w:kern w:val="0"/>
          <w:sz w:val="28"/>
          <w:szCs w:val="28"/>
        </w:rPr>
        <w:t>Исчерпывающий перечень административных процедур</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 Предоставление муниципальной услуги включает в себя следующие административные процедуры: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2) возврат заявления о предварительном согласовании и приложенных к нему </w:t>
      </w:r>
      <w:r w:rsidRPr="0070634D">
        <w:rPr>
          <w:rFonts w:ascii="Times New Roman" w:hAnsi="Times New Roman" w:cs="Times New Roman"/>
          <w:bCs/>
          <w:kern w:val="0"/>
          <w:sz w:val="28"/>
          <w:szCs w:val="28"/>
        </w:rPr>
        <w:lastRenderedPageBreak/>
        <w:t>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 приостановление срока рассмотрения заявления о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5) направление схемы расположения земельного участка на согласование;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6) рассмотрение заявления о предварительном согласовании, принятие решения по итогам рассмотрения;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7) направление (вручение) заявителю результата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w:t>
      </w:r>
      <w:r w:rsidRPr="0070634D">
        <w:rPr>
          <w:rFonts w:ascii="Times New Roman" w:hAnsi="Times New Roman" w:cs="Times New Roman"/>
          <w:bCs/>
          <w:kern w:val="0"/>
          <w:sz w:val="28"/>
          <w:szCs w:val="28"/>
        </w:rPr>
        <w:lastRenderedPageBreak/>
        <w:t>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выявления в результате проверки в заявлении и прилагаемых к нему документов нарушений требований, установленных пунктом 2.8 настоящего Административного регламента,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Максимальный срок исполнения административной процедуры: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при личном приеме </w:t>
      </w:r>
      <w:proofErr w:type="gramStart"/>
      <w:r w:rsidRPr="0070634D">
        <w:rPr>
          <w:rFonts w:ascii="Times New Roman" w:hAnsi="Times New Roman" w:cs="Times New Roman"/>
          <w:bCs/>
          <w:kern w:val="0"/>
          <w:sz w:val="28"/>
          <w:szCs w:val="28"/>
        </w:rPr>
        <w:t>граждан  –</w:t>
      </w:r>
      <w:proofErr w:type="gramEnd"/>
      <w:r w:rsidRPr="0070634D">
        <w:rPr>
          <w:rFonts w:ascii="Times New Roman" w:hAnsi="Times New Roman" w:cs="Times New Roman"/>
          <w:bCs/>
          <w:kern w:val="0"/>
          <w:sz w:val="28"/>
          <w:szCs w:val="28"/>
        </w:rPr>
        <w:t xml:space="preserve">  не  более 20 минут;</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Результатом исполнения административной процедуры является: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 Возврат заявления о предварительном согласовании и приложенных к нему 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административной процедуры является прием и регистрация заявления о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Максимальный срок исполнения административной процедуры – 10 дней со дня поступления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3.1.3. Приостановление срока рассмотрения заявления о предварительном согласовании.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w:t>
      </w:r>
      <w:r w:rsidRPr="0070634D">
        <w:rPr>
          <w:rFonts w:ascii="Times New Roman" w:hAnsi="Times New Roman" w:cs="Times New Roman"/>
          <w:bCs/>
          <w:kern w:val="0"/>
          <w:sz w:val="28"/>
          <w:szCs w:val="28"/>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Результатом исполнения административной процедуры </w:t>
      </w:r>
      <w:proofErr w:type="gramStart"/>
      <w:r w:rsidRPr="0070634D">
        <w:rPr>
          <w:rFonts w:ascii="Times New Roman" w:hAnsi="Times New Roman" w:cs="Times New Roman"/>
          <w:bCs/>
          <w:kern w:val="0"/>
          <w:sz w:val="28"/>
          <w:szCs w:val="28"/>
        </w:rPr>
        <w:t>является  приостановление</w:t>
      </w:r>
      <w:proofErr w:type="gramEnd"/>
      <w:r w:rsidRPr="0070634D">
        <w:rPr>
          <w:rFonts w:ascii="Times New Roman" w:hAnsi="Times New Roman" w:cs="Times New Roman"/>
          <w:bCs/>
          <w:kern w:val="0"/>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в границах населенного пункта;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 в границах территориальной зоны, сведения о границах которой внесены в Единый государственный реестр недвижимости;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 в границах сельского поселения, в которых отсутствуют лесничества;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Максимальный срок исполнения административной процедуры –  в течение 10 дней со дня поступления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Результатом исполнения административной процедуры </w:t>
      </w:r>
      <w:proofErr w:type="gramStart"/>
      <w:r w:rsidRPr="0070634D">
        <w:rPr>
          <w:rFonts w:ascii="Times New Roman" w:hAnsi="Times New Roman" w:cs="Times New Roman"/>
          <w:bCs/>
          <w:kern w:val="0"/>
          <w:sz w:val="28"/>
          <w:szCs w:val="28"/>
        </w:rPr>
        <w:t>является  направление</w:t>
      </w:r>
      <w:proofErr w:type="gramEnd"/>
      <w:r w:rsidRPr="0070634D">
        <w:rPr>
          <w:rFonts w:ascii="Times New Roman" w:hAnsi="Times New Roman" w:cs="Times New Roman"/>
          <w:bCs/>
          <w:kern w:val="0"/>
          <w:sz w:val="28"/>
          <w:szCs w:val="28"/>
        </w:rPr>
        <w:t xml:space="preserve"> схемы расположения земельного участка на согласование в Министерство природных ресурсов и экологии Ростовской области.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3.1.6. Рассмотрение заявления о предварительном согласовании, принятие решения по итогам рассмотрения.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Основанием для начала выполнения административной процедуры является </w:t>
      </w:r>
      <w:r w:rsidRPr="0070634D">
        <w:rPr>
          <w:rFonts w:ascii="Times New Roman" w:hAnsi="Times New Roman" w:cs="Times New Roman"/>
          <w:bCs/>
          <w:kern w:val="0"/>
          <w:sz w:val="28"/>
          <w:szCs w:val="28"/>
        </w:rPr>
        <w:lastRenderedPageBreak/>
        <w:t>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2.20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пунктом 2.20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w:t>
      </w:r>
      <w:r w:rsidRPr="0070634D">
        <w:rPr>
          <w:rFonts w:ascii="Times New Roman" w:hAnsi="Times New Roman" w:cs="Times New Roman"/>
          <w:bCs/>
          <w:kern w:val="0"/>
          <w:sz w:val="28"/>
          <w:szCs w:val="28"/>
        </w:rPr>
        <w:lastRenderedPageBreak/>
        <w:t>утвердить иной вариант схемы расположения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посредством почтового отправления (по адресу, указанному в заявлении);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в виде электронного документа, который направляется Уполномоченным органом заявителю посредством электронной почты.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Максимальный срок исполнения административной процедуры – 10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 закона от 25.10.2001 № 137-ФЗ).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Результатом исполнения административной процедуры является: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постановление Уполномоченного органа о предварительном согласовании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постановление Уполномоченного органа об отказе в предварительном согласовании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3.1.4. Направление (вручение) заявителю результата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начала выполнения административной процедуры является издание уполномоченным органом одного из постановлений, указанных в пункте 3.1.3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 предоставления муниципальной услуги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постановления с приложением представленных им документов.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рассмотрении запроса в электронной форме постановление Уполномоченного органа направляется в течение 3 рабочих дней со дня его принятия по выбору заявителя в форме: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случае представления заявления через многофункциональный центр постановление 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Результатом исполнения административной процедуры является: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1) направление (вручение) заявителю результата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2) направление в многофункциональный центр результата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Перечень административных процедур (действий) при предоставлении муниципальной услуги услуг в электронной форме</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3.2. При предоставлении муниципальной услуги в электронной форме заявителю обеспечиваются: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получение информации о порядке и сроках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формирование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получение результата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получение сведений о ходе рассмотрения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осуществление оценки качества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Порядок осуществления административных процедур (действий) в электронной форме</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3.3. Формирование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формировании заявления заявителю обеспечивается: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б) возможность печати на бумажном носителе копии электронной формы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 возможность вернуться на любой из этапов заполнения электронной формы заявления без потери ранее введенной информации;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Ответственное должностное лицо: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проверяет наличие электронных заявлений, поступивших с ЕПГУ, с периодом не реже 2 раз в день;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рассматривает поступившие заявления и приложенные образы документов (документы);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производит действия в соответствии с пунктом 3.4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3.6. Заявителю в качестве результата предоставления муниципальной услуги обеспечивается возможность получения документа: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При предоставлении муниципальной услуги в электронной форме заявителю направляется: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3.8. Оценка качества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70634D" w:rsidRPr="0070634D" w:rsidRDefault="0070634D" w:rsidP="0070634D">
      <w:pPr>
        <w:jc w:val="both"/>
        <w:outlineLvl w:val="0"/>
        <w:rPr>
          <w:rFonts w:ascii="Times New Roman" w:hAnsi="Times New Roman" w:cs="Times New Roman"/>
          <w:bCs/>
          <w:kern w:val="0"/>
          <w:sz w:val="28"/>
          <w:szCs w:val="28"/>
        </w:rPr>
      </w:pPr>
    </w:p>
    <w:p w:rsidR="0070634D" w:rsidRPr="009A43E7" w:rsidRDefault="0070634D" w:rsidP="009A43E7">
      <w:pPr>
        <w:jc w:val="center"/>
        <w:outlineLvl w:val="0"/>
        <w:rPr>
          <w:rFonts w:ascii="Times New Roman" w:hAnsi="Times New Roman" w:cs="Times New Roman"/>
          <w:b/>
          <w:bCs/>
          <w:kern w:val="0"/>
          <w:sz w:val="28"/>
          <w:szCs w:val="28"/>
        </w:rPr>
      </w:pPr>
      <w:r w:rsidRPr="009A43E7">
        <w:rPr>
          <w:rFonts w:ascii="Times New Roman" w:hAnsi="Times New Roman" w:cs="Times New Roman"/>
          <w:b/>
          <w:bCs/>
          <w:kern w:val="0"/>
          <w:sz w:val="28"/>
          <w:szCs w:val="28"/>
        </w:rPr>
        <w:t>IV. Формы контроля за исполнением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p>
    <w:p w:rsidR="0070634D" w:rsidRPr="009A43E7" w:rsidRDefault="0070634D" w:rsidP="009A43E7">
      <w:pPr>
        <w:jc w:val="center"/>
        <w:outlineLvl w:val="0"/>
        <w:rPr>
          <w:rFonts w:ascii="Times New Roman" w:hAnsi="Times New Roman" w:cs="Times New Roman"/>
          <w:b/>
          <w:bCs/>
          <w:kern w:val="0"/>
          <w:sz w:val="28"/>
          <w:szCs w:val="28"/>
        </w:rPr>
      </w:pPr>
      <w:r w:rsidRPr="009A43E7">
        <w:rPr>
          <w:rFonts w:ascii="Times New Roman" w:hAnsi="Times New Roman" w:cs="Times New Roman"/>
          <w:b/>
          <w:bCs/>
          <w:kern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Текущий контроль осуществляется путем проведения проверок:</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решений о предоставлении (об отказе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выявления и устранения нарушений прав граждан;</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34D" w:rsidRPr="0070634D" w:rsidRDefault="0070634D" w:rsidP="0070634D">
      <w:pPr>
        <w:jc w:val="both"/>
        <w:outlineLvl w:val="0"/>
        <w:rPr>
          <w:rFonts w:ascii="Times New Roman" w:hAnsi="Times New Roman" w:cs="Times New Roman"/>
          <w:bCs/>
          <w:kern w:val="0"/>
          <w:sz w:val="28"/>
          <w:szCs w:val="28"/>
        </w:rPr>
      </w:pPr>
    </w:p>
    <w:p w:rsidR="0070634D" w:rsidRPr="009A43E7" w:rsidRDefault="0070634D" w:rsidP="009A43E7">
      <w:pPr>
        <w:jc w:val="center"/>
        <w:outlineLvl w:val="0"/>
        <w:rPr>
          <w:rFonts w:ascii="Times New Roman" w:hAnsi="Times New Roman" w:cs="Times New Roman"/>
          <w:b/>
          <w:bCs/>
          <w:kern w:val="0"/>
          <w:sz w:val="28"/>
          <w:szCs w:val="28"/>
        </w:rPr>
      </w:pPr>
      <w:r w:rsidRPr="009A43E7">
        <w:rPr>
          <w:rFonts w:ascii="Times New Roman" w:hAnsi="Times New Roman" w:cs="Times New Roman"/>
          <w:b/>
          <w:bCs/>
          <w:kern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соблюдение сроков предоставления муниципальной услуги; соблюдение положений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правильность и обоснованность принятого решения об отказе в предоставлении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Основанием для проведения внеплановых проверок являются: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0634D">
        <w:rPr>
          <w:rFonts w:ascii="Times New Roman" w:hAnsi="Times New Roman" w:cs="Times New Roman"/>
          <w:bCs/>
          <w:kern w:val="0"/>
          <w:sz w:val="28"/>
          <w:szCs w:val="28"/>
        </w:rPr>
        <w:lastRenderedPageBreak/>
        <w:t xml:space="preserve">Ростовской области и нормативных правовых актов органов местного самоуправления </w:t>
      </w:r>
      <w:proofErr w:type="spellStart"/>
      <w:proofErr w:type="gram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w:t>
      </w:r>
      <w:proofErr w:type="gramEnd"/>
      <w:r w:rsidRPr="0070634D">
        <w:rPr>
          <w:rFonts w:ascii="Times New Roman" w:hAnsi="Times New Roman" w:cs="Times New Roman"/>
          <w:bCs/>
          <w:kern w:val="0"/>
          <w:sz w:val="28"/>
          <w:szCs w:val="28"/>
        </w:rPr>
        <w:t xml:space="preserve"> поселения;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9A43E7" w:rsidRDefault="0070634D" w:rsidP="009A43E7">
      <w:pPr>
        <w:jc w:val="center"/>
        <w:outlineLvl w:val="0"/>
        <w:rPr>
          <w:rFonts w:ascii="Times New Roman" w:hAnsi="Times New Roman" w:cs="Times New Roman"/>
          <w:b/>
          <w:bCs/>
          <w:kern w:val="0"/>
          <w:sz w:val="28"/>
          <w:szCs w:val="28"/>
        </w:rPr>
      </w:pPr>
      <w:r w:rsidRPr="009A43E7">
        <w:rPr>
          <w:rFonts w:ascii="Times New Roman" w:hAnsi="Times New Roman" w:cs="Times New Roman"/>
          <w:b/>
          <w:bCs/>
          <w:kern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Pr>
          <w:rFonts w:ascii="Times New Roman" w:hAnsi="Times New Roman" w:cs="Times New Roman"/>
          <w:bCs/>
          <w:kern w:val="0"/>
          <w:sz w:val="28"/>
          <w:szCs w:val="28"/>
        </w:rPr>
        <w:t>Меркуловского</w:t>
      </w:r>
      <w:proofErr w:type="spellEnd"/>
      <w:r w:rsidRPr="0070634D">
        <w:rPr>
          <w:rFonts w:ascii="Times New Roman" w:hAnsi="Times New Roman" w:cs="Times New Roman"/>
          <w:bCs/>
          <w:kern w:val="0"/>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0634D" w:rsidRPr="0070634D" w:rsidRDefault="0070634D" w:rsidP="0070634D">
      <w:pPr>
        <w:jc w:val="both"/>
        <w:outlineLvl w:val="0"/>
        <w:rPr>
          <w:rFonts w:ascii="Times New Roman" w:hAnsi="Times New Roman" w:cs="Times New Roman"/>
          <w:bCs/>
          <w:kern w:val="0"/>
          <w:sz w:val="28"/>
          <w:szCs w:val="28"/>
        </w:rPr>
      </w:pPr>
    </w:p>
    <w:p w:rsidR="0070634D" w:rsidRPr="009A43E7" w:rsidRDefault="0070634D" w:rsidP="009A43E7">
      <w:pPr>
        <w:jc w:val="center"/>
        <w:outlineLvl w:val="0"/>
        <w:rPr>
          <w:rFonts w:ascii="Times New Roman" w:hAnsi="Times New Roman" w:cs="Times New Roman"/>
          <w:b/>
          <w:bCs/>
          <w:kern w:val="0"/>
          <w:sz w:val="28"/>
          <w:szCs w:val="28"/>
        </w:rPr>
      </w:pPr>
      <w:r w:rsidRPr="009A43E7">
        <w:rPr>
          <w:rFonts w:ascii="Times New Roman" w:hAnsi="Times New Roman" w:cs="Times New Roman"/>
          <w:b/>
          <w:bCs/>
          <w:kern w:val="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Граждане, их объединения и организации также имеют право: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направлять замечания и предложения по улучшению доступности и качества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вносить предложения о мерах по устранению нарушений настоящего Административного регламента.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43E7" w:rsidRDefault="009A43E7" w:rsidP="0070634D">
      <w:pPr>
        <w:jc w:val="both"/>
        <w:outlineLvl w:val="0"/>
        <w:rPr>
          <w:rFonts w:ascii="Times New Roman" w:hAnsi="Times New Roman" w:cs="Times New Roman"/>
          <w:bCs/>
          <w:kern w:val="0"/>
          <w:sz w:val="28"/>
          <w:szCs w:val="28"/>
        </w:rPr>
      </w:pPr>
    </w:p>
    <w:p w:rsidR="009A43E7" w:rsidRPr="0070634D" w:rsidRDefault="009A43E7"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9A43E7">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xml:space="preserve">ПРИЛОЖЕНИЕ № 1 </w:t>
      </w:r>
    </w:p>
    <w:p w:rsidR="0070634D" w:rsidRPr="0070634D" w:rsidRDefault="0070634D" w:rsidP="009A43E7">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к Административному регламенту предоставления муниципальной услуги "Предварительное согласование предоставления земельного участка" </w:t>
      </w:r>
    </w:p>
    <w:p w:rsidR="0070634D" w:rsidRPr="0070634D" w:rsidRDefault="0070634D" w:rsidP="0070634D">
      <w:pPr>
        <w:jc w:val="both"/>
        <w:outlineLvl w:val="0"/>
        <w:rPr>
          <w:rFonts w:ascii="Times New Roman" w:hAnsi="Times New Roman" w:cs="Times New Roman"/>
          <w:bCs/>
          <w:kern w:val="0"/>
          <w:sz w:val="28"/>
          <w:szCs w:val="28"/>
        </w:rPr>
      </w:pPr>
    </w:p>
    <w:p w:rsidR="0070634D" w:rsidRPr="0070634D" w:rsidRDefault="0070634D" w:rsidP="009A43E7">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В администрацию _____________                        </w:t>
      </w:r>
    </w:p>
    <w:p w:rsidR="0070634D" w:rsidRPr="0070634D" w:rsidRDefault="0070634D" w:rsidP="009A43E7">
      <w:pPr>
        <w:jc w:val="right"/>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сельского поселения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9A43E7">
      <w:pPr>
        <w:jc w:val="center"/>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Заявление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о предварительном согласовании предоставления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roofErr w:type="gramStart"/>
      <w:r w:rsidRPr="0070634D">
        <w:rPr>
          <w:rFonts w:ascii="Times New Roman" w:hAnsi="Times New Roman" w:cs="Times New Roman"/>
          <w:bCs/>
          <w:kern w:val="0"/>
          <w:sz w:val="28"/>
          <w:szCs w:val="28"/>
        </w:rPr>
        <w:t>Прошу  предоставить</w:t>
      </w:r>
      <w:proofErr w:type="gramEnd"/>
      <w:r w:rsidRPr="0070634D">
        <w:rPr>
          <w:rFonts w:ascii="Times New Roman" w:hAnsi="Times New Roman" w:cs="Times New Roman"/>
          <w:bCs/>
          <w:kern w:val="0"/>
          <w:sz w:val="28"/>
          <w:szCs w:val="28"/>
        </w:rPr>
        <w:t xml:space="preserve">  муниципальную услугу "Предварительное согласование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предоставления   земельного   участка"   в   </w:t>
      </w:r>
      <w:proofErr w:type="gramStart"/>
      <w:r w:rsidRPr="0070634D">
        <w:rPr>
          <w:rFonts w:ascii="Times New Roman" w:hAnsi="Times New Roman" w:cs="Times New Roman"/>
          <w:bCs/>
          <w:kern w:val="0"/>
          <w:sz w:val="28"/>
          <w:szCs w:val="28"/>
        </w:rPr>
        <w:t>отношении  земельного</w:t>
      </w:r>
      <w:proofErr w:type="gramEnd"/>
      <w:r w:rsidRPr="0070634D">
        <w:rPr>
          <w:rFonts w:ascii="Times New Roman" w:hAnsi="Times New Roman" w:cs="Times New Roman"/>
          <w:bCs/>
          <w:kern w:val="0"/>
          <w:sz w:val="28"/>
          <w:szCs w:val="28"/>
        </w:rPr>
        <w:t xml:space="preserve">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площадью 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расположенного по адресу: 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с  кадастровым</w:t>
      </w:r>
      <w:proofErr w:type="gramEnd"/>
      <w:r w:rsidRPr="0070634D">
        <w:rPr>
          <w:rFonts w:ascii="Times New Roman" w:hAnsi="Times New Roman" w:cs="Times New Roman"/>
          <w:bCs/>
          <w:kern w:val="0"/>
          <w:sz w:val="28"/>
          <w:szCs w:val="28"/>
        </w:rPr>
        <w:t xml:space="preserve">  номером  (в  случае,  если  границы  подлежат  уточнению  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соответствии    с    Федеральным    законом   от   13.07.2015   N 218-ФЗ "О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государственной регистрации недвижимости"): 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основание предоставления земельного участка без проведения торгов (из числа</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предусмотренных  п.</w:t>
      </w:r>
      <w:proofErr w:type="gramEnd"/>
      <w:r w:rsidRPr="0070634D">
        <w:rPr>
          <w:rFonts w:ascii="Times New Roman" w:hAnsi="Times New Roman" w:cs="Times New Roman"/>
          <w:bCs/>
          <w:kern w:val="0"/>
          <w:sz w:val="28"/>
          <w:szCs w:val="28"/>
        </w:rPr>
        <w:t xml:space="preserve">  </w:t>
      </w:r>
      <w:proofErr w:type="gramStart"/>
      <w:r w:rsidRPr="0070634D">
        <w:rPr>
          <w:rFonts w:ascii="Times New Roman" w:hAnsi="Times New Roman" w:cs="Times New Roman"/>
          <w:bCs/>
          <w:kern w:val="0"/>
          <w:sz w:val="28"/>
          <w:szCs w:val="28"/>
        </w:rPr>
        <w:t>2  ст.</w:t>
      </w:r>
      <w:proofErr w:type="gramEnd"/>
      <w:r w:rsidRPr="0070634D">
        <w:rPr>
          <w:rFonts w:ascii="Times New Roman" w:hAnsi="Times New Roman" w:cs="Times New Roman"/>
          <w:bCs/>
          <w:kern w:val="0"/>
          <w:sz w:val="28"/>
          <w:szCs w:val="28"/>
        </w:rPr>
        <w:t xml:space="preserve">  39.3</w:t>
      </w:r>
      <w:proofErr w:type="gramStart"/>
      <w:r w:rsidRPr="0070634D">
        <w:rPr>
          <w:rFonts w:ascii="Times New Roman" w:hAnsi="Times New Roman" w:cs="Times New Roman"/>
          <w:bCs/>
          <w:kern w:val="0"/>
          <w:sz w:val="28"/>
          <w:szCs w:val="28"/>
        </w:rPr>
        <w:t>,  ст.</w:t>
      </w:r>
      <w:proofErr w:type="gramEnd"/>
      <w:r w:rsidRPr="0070634D">
        <w:rPr>
          <w:rFonts w:ascii="Times New Roman" w:hAnsi="Times New Roman" w:cs="Times New Roman"/>
          <w:bCs/>
          <w:kern w:val="0"/>
          <w:sz w:val="28"/>
          <w:szCs w:val="28"/>
        </w:rPr>
        <w:t xml:space="preserve"> 39.5, п. 2 ст. 39.6, п. 2 ст. 39.10</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Земельного кодекса Российской Федерации):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вид права: 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цель использования земельного участка: 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реквизиты   </w:t>
      </w:r>
      <w:proofErr w:type="gramStart"/>
      <w:r w:rsidRPr="0070634D">
        <w:rPr>
          <w:rFonts w:ascii="Times New Roman" w:hAnsi="Times New Roman" w:cs="Times New Roman"/>
          <w:bCs/>
          <w:kern w:val="0"/>
          <w:sz w:val="28"/>
          <w:szCs w:val="28"/>
        </w:rPr>
        <w:t>решения  об</w:t>
      </w:r>
      <w:proofErr w:type="gramEnd"/>
      <w:r w:rsidRPr="0070634D">
        <w:rPr>
          <w:rFonts w:ascii="Times New Roman" w:hAnsi="Times New Roman" w:cs="Times New Roman"/>
          <w:bCs/>
          <w:kern w:val="0"/>
          <w:sz w:val="28"/>
          <w:szCs w:val="28"/>
        </w:rPr>
        <w:t xml:space="preserve">  утверждении  проекта  межевания  территории  (если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образование земельного участка предусмотрено указанным проектом):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Кадастровый  номер</w:t>
      </w:r>
      <w:proofErr w:type="gramEnd"/>
      <w:r w:rsidRPr="0070634D">
        <w:rPr>
          <w:rFonts w:ascii="Times New Roman" w:hAnsi="Times New Roman" w:cs="Times New Roman"/>
          <w:bCs/>
          <w:kern w:val="0"/>
          <w:sz w:val="28"/>
          <w:szCs w:val="28"/>
        </w:rPr>
        <w:t xml:space="preserve">  земельного  участка  или  кадастровые  номера земельных</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участков,  из</w:t>
      </w:r>
      <w:proofErr w:type="gramEnd"/>
      <w:r w:rsidRPr="0070634D">
        <w:rPr>
          <w:rFonts w:ascii="Times New Roman" w:hAnsi="Times New Roman" w:cs="Times New Roman"/>
          <w:bCs/>
          <w:kern w:val="0"/>
          <w:sz w:val="28"/>
          <w:szCs w:val="28"/>
        </w:rPr>
        <w:t xml:space="preserve">  которых  предусмотрено образование испрашиваемого земельного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участка (если сведения о таких земельных участках внесены в государственный</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кадастр недвижимости):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w:t>
      </w:r>
      <w:r w:rsidRPr="0070634D">
        <w:rPr>
          <w:rFonts w:ascii="Times New Roman" w:hAnsi="Times New Roman" w:cs="Times New Roman"/>
          <w:bCs/>
          <w:kern w:val="0"/>
          <w:sz w:val="28"/>
          <w:szCs w:val="28"/>
        </w:rPr>
        <w:lastRenderedPageBreak/>
        <w:t>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На земельном участке расположены следующие здания, сооружения: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(указывается перечень всех зданий, строений, сооружений, расположенных на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земельном участке, в отношении которого подано заявление о приобретении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прав, с указанием их кадастровых (условных) номеров и адресных ориентиров)</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Почтовый адрес и (или) адрес электронной почты для связи с заявителем:</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В   отношении   </w:t>
      </w:r>
      <w:proofErr w:type="gramStart"/>
      <w:r w:rsidRPr="0070634D">
        <w:rPr>
          <w:rFonts w:ascii="Times New Roman" w:hAnsi="Times New Roman" w:cs="Times New Roman"/>
          <w:bCs/>
          <w:kern w:val="0"/>
          <w:sz w:val="28"/>
          <w:szCs w:val="28"/>
        </w:rPr>
        <w:t>земельного  участка</w:t>
      </w:r>
      <w:proofErr w:type="gramEnd"/>
      <w:r w:rsidRPr="0070634D">
        <w:rPr>
          <w:rFonts w:ascii="Times New Roman" w:hAnsi="Times New Roman" w:cs="Times New Roman"/>
          <w:bCs/>
          <w:kern w:val="0"/>
          <w:sz w:val="28"/>
          <w:szCs w:val="28"/>
        </w:rPr>
        <w:t>,  который  предстоит  образовать  в</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соответствии  со</w:t>
      </w:r>
      <w:proofErr w:type="gramEnd"/>
      <w:r w:rsidRPr="0070634D">
        <w:rPr>
          <w:rFonts w:ascii="Times New Roman" w:hAnsi="Times New Roman" w:cs="Times New Roman"/>
          <w:bCs/>
          <w:kern w:val="0"/>
          <w:sz w:val="28"/>
          <w:szCs w:val="28"/>
        </w:rPr>
        <w:t xml:space="preserve">  схемой расположения земельного участка, я даю согласие/не</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даю  согласие</w:t>
      </w:r>
      <w:proofErr w:type="gramEnd"/>
      <w:r w:rsidRPr="0070634D">
        <w:rPr>
          <w:rFonts w:ascii="Times New Roman" w:hAnsi="Times New Roman" w:cs="Times New Roman"/>
          <w:bCs/>
          <w:kern w:val="0"/>
          <w:sz w:val="28"/>
          <w:szCs w:val="28"/>
        </w:rPr>
        <w:t xml:space="preserve">  (нужное  подчеркнуть)  на  утверждение  иного варианта схемы</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расположения земельного участка.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Перечень документов, необходимых для получения услуги, прилагаю.</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roofErr w:type="gramStart"/>
      <w:r w:rsidRPr="0070634D">
        <w:rPr>
          <w:rFonts w:ascii="Times New Roman" w:hAnsi="Times New Roman" w:cs="Times New Roman"/>
          <w:bCs/>
          <w:kern w:val="0"/>
          <w:sz w:val="28"/>
          <w:szCs w:val="28"/>
        </w:rPr>
        <w:t>Подтверждаю  свое</w:t>
      </w:r>
      <w:proofErr w:type="gramEnd"/>
      <w:r w:rsidRPr="0070634D">
        <w:rPr>
          <w:rFonts w:ascii="Times New Roman" w:hAnsi="Times New Roman" w:cs="Times New Roman"/>
          <w:bCs/>
          <w:kern w:val="0"/>
          <w:sz w:val="28"/>
          <w:szCs w:val="28"/>
        </w:rPr>
        <w:t xml:space="preserve">  согласие, а также согласие представляемого мною лица</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на   обработку   </w:t>
      </w:r>
      <w:proofErr w:type="gramStart"/>
      <w:r w:rsidRPr="0070634D">
        <w:rPr>
          <w:rFonts w:ascii="Times New Roman" w:hAnsi="Times New Roman" w:cs="Times New Roman"/>
          <w:bCs/>
          <w:kern w:val="0"/>
          <w:sz w:val="28"/>
          <w:szCs w:val="28"/>
        </w:rPr>
        <w:t>персональных  данных</w:t>
      </w:r>
      <w:proofErr w:type="gramEnd"/>
      <w:r w:rsidRPr="0070634D">
        <w:rPr>
          <w:rFonts w:ascii="Times New Roman" w:hAnsi="Times New Roman" w:cs="Times New Roman"/>
          <w:bCs/>
          <w:kern w:val="0"/>
          <w:sz w:val="28"/>
          <w:szCs w:val="28"/>
        </w:rPr>
        <w:t xml:space="preserve">  (сбор,  систематизацию,  накопление,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хранение, уточнение (обновление, изменение), использование, распространение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(в   том   числе   передачу</w:t>
      </w:r>
      <w:proofErr w:type="gramStart"/>
      <w:r w:rsidRPr="0070634D">
        <w:rPr>
          <w:rFonts w:ascii="Times New Roman" w:hAnsi="Times New Roman" w:cs="Times New Roman"/>
          <w:bCs/>
          <w:kern w:val="0"/>
          <w:sz w:val="28"/>
          <w:szCs w:val="28"/>
        </w:rPr>
        <w:t xml:space="preserve">),   </w:t>
      </w:r>
      <w:proofErr w:type="gramEnd"/>
      <w:r w:rsidRPr="0070634D">
        <w:rPr>
          <w:rFonts w:ascii="Times New Roman" w:hAnsi="Times New Roman" w:cs="Times New Roman"/>
          <w:bCs/>
          <w:kern w:val="0"/>
          <w:sz w:val="28"/>
          <w:szCs w:val="28"/>
        </w:rPr>
        <w:t>обезличивание,   блокирование,  уничтожение</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персональных  данных</w:t>
      </w:r>
      <w:proofErr w:type="gramEnd"/>
      <w:r w:rsidRPr="0070634D">
        <w:rPr>
          <w:rFonts w:ascii="Times New Roman" w:hAnsi="Times New Roman" w:cs="Times New Roman"/>
          <w:bCs/>
          <w:kern w:val="0"/>
          <w:sz w:val="28"/>
          <w:szCs w:val="28"/>
        </w:rPr>
        <w:t>,  а  также  иные  действия,  необходимые для обработки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персональных данных в рамках предоставления муниципальной услуги.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Конечный   результат   предоставления   </w:t>
      </w:r>
      <w:proofErr w:type="gramStart"/>
      <w:r w:rsidRPr="0070634D">
        <w:rPr>
          <w:rFonts w:ascii="Times New Roman" w:hAnsi="Times New Roman" w:cs="Times New Roman"/>
          <w:bCs/>
          <w:kern w:val="0"/>
          <w:sz w:val="28"/>
          <w:szCs w:val="28"/>
        </w:rPr>
        <w:t>услуги  прошу</w:t>
      </w:r>
      <w:proofErr w:type="gramEnd"/>
      <w:r w:rsidRPr="0070634D">
        <w:rPr>
          <w:rFonts w:ascii="Times New Roman" w:hAnsi="Times New Roman" w:cs="Times New Roman"/>
          <w:bCs/>
          <w:kern w:val="0"/>
          <w:sz w:val="28"/>
          <w:szCs w:val="28"/>
        </w:rPr>
        <w:t>:  вручить  лично,</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направить  по</w:t>
      </w:r>
      <w:proofErr w:type="gramEnd"/>
      <w:r w:rsidRPr="0070634D">
        <w:rPr>
          <w:rFonts w:ascii="Times New Roman" w:hAnsi="Times New Roman" w:cs="Times New Roman"/>
          <w:bCs/>
          <w:kern w:val="0"/>
          <w:sz w:val="28"/>
          <w:szCs w:val="28"/>
        </w:rPr>
        <w:t xml:space="preserve">  месту  фактического  проживания  (месту  нахождения) в форме</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документа  на</w:t>
      </w:r>
      <w:proofErr w:type="gramEnd"/>
      <w:r w:rsidRPr="0070634D">
        <w:rPr>
          <w:rFonts w:ascii="Times New Roman" w:hAnsi="Times New Roman" w:cs="Times New Roman"/>
          <w:bCs/>
          <w:kern w:val="0"/>
          <w:sz w:val="28"/>
          <w:szCs w:val="28"/>
        </w:rPr>
        <w:t xml:space="preserve">  бумажном  носителе посредством почтового отправления (нужное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подчеркнуть).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roofErr w:type="gramStart"/>
      <w:r w:rsidRPr="0070634D">
        <w:rPr>
          <w:rFonts w:ascii="Times New Roman" w:hAnsi="Times New Roman" w:cs="Times New Roman"/>
          <w:bCs/>
          <w:kern w:val="0"/>
          <w:sz w:val="28"/>
          <w:szCs w:val="28"/>
        </w:rPr>
        <w:t>Решение  об</w:t>
      </w:r>
      <w:proofErr w:type="gramEnd"/>
      <w:r w:rsidRPr="0070634D">
        <w:rPr>
          <w:rFonts w:ascii="Times New Roman" w:hAnsi="Times New Roman" w:cs="Times New Roman"/>
          <w:bCs/>
          <w:kern w:val="0"/>
          <w:sz w:val="28"/>
          <w:szCs w:val="28"/>
        </w:rPr>
        <w:t xml:space="preserve">  отказе  в  предоставлении  услуги  прошу:  вручить  лично,</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направить  по</w:t>
      </w:r>
      <w:proofErr w:type="gramEnd"/>
      <w:r w:rsidRPr="0070634D">
        <w:rPr>
          <w:rFonts w:ascii="Times New Roman" w:hAnsi="Times New Roman" w:cs="Times New Roman"/>
          <w:bCs/>
          <w:kern w:val="0"/>
          <w:sz w:val="28"/>
          <w:szCs w:val="28"/>
        </w:rPr>
        <w:t xml:space="preserve">  месту  фактического  проживания  (месту  нахождения) в форме</w:t>
      </w:r>
    </w:p>
    <w:p w:rsidR="0070634D" w:rsidRPr="0070634D" w:rsidRDefault="0070634D" w:rsidP="0070634D">
      <w:pPr>
        <w:jc w:val="both"/>
        <w:outlineLvl w:val="0"/>
        <w:rPr>
          <w:rFonts w:ascii="Times New Roman" w:hAnsi="Times New Roman" w:cs="Times New Roman"/>
          <w:bCs/>
          <w:kern w:val="0"/>
          <w:sz w:val="28"/>
          <w:szCs w:val="28"/>
        </w:rPr>
      </w:pPr>
      <w:proofErr w:type="gramStart"/>
      <w:r w:rsidRPr="0070634D">
        <w:rPr>
          <w:rFonts w:ascii="Times New Roman" w:hAnsi="Times New Roman" w:cs="Times New Roman"/>
          <w:bCs/>
          <w:kern w:val="0"/>
          <w:sz w:val="28"/>
          <w:szCs w:val="28"/>
        </w:rPr>
        <w:t>документа  на</w:t>
      </w:r>
      <w:proofErr w:type="gramEnd"/>
      <w:r w:rsidRPr="0070634D">
        <w:rPr>
          <w:rFonts w:ascii="Times New Roman" w:hAnsi="Times New Roman" w:cs="Times New Roman"/>
          <w:bCs/>
          <w:kern w:val="0"/>
          <w:sz w:val="28"/>
          <w:szCs w:val="28"/>
        </w:rPr>
        <w:t xml:space="preserve">  бумажном  носителе посредством почтового отправления (нужное</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подчеркнуть).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Подпись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   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(расшифровка подписи)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Дата 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lastRenderedPageBreak/>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Заявление принято:</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Ф.И.О. должностного лица, уполномоченного на прием заявления</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___________________________________________________________________________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Подпись</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____________________   ____________________________________________________</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(расшифровка подписи)</w:t>
      </w:r>
    </w:p>
    <w:p w:rsidR="0070634D" w:rsidRPr="0070634D" w:rsidRDefault="0070634D" w:rsidP="0070634D">
      <w:pPr>
        <w:jc w:val="both"/>
        <w:outlineLvl w:val="0"/>
        <w:rPr>
          <w:rFonts w:ascii="Times New Roman" w:hAnsi="Times New Roman" w:cs="Times New Roman"/>
          <w:bCs/>
          <w:kern w:val="0"/>
          <w:sz w:val="28"/>
          <w:szCs w:val="28"/>
        </w:rPr>
      </w:pPr>
      <w:r w:rsidRPr="0070634D">
        <w:rPr>
          <w:rFonts w:ascii="Times New Roman" w:hAnsi="Times New Roman" w:cs="Times New Roman"/>
          <w:bCs/>
          <w:kern w:val="0"/>
          <w:sz w:val="28"/>
          <w:szCs w:val="28"/>
        </w:rPr>
        <w:t xml:space="preserve">  </w:t>
      </w:r>
    </w:p>
    <w:p w:rsidR="00D818D6" w:rsidRDefault="0070634D" w:rsidP="0070634D">
      <w:pPr>
        <w:jc w:val="both"/>
        <w:outlineLvl w:val="0"/>
        <w:rPr>
          <w:rFonts w:ascii="Times New Roman" w:hAnsi="Times New Roman" w:cs="Times New Roman"/>
          <w:sz w:val="22"/>
          <w:szCs w:val="22"/>
        </w:rPr>
      </w:pPr>
      <w:r w:rsidRPr="0070634D">
        <w:rPr>
          <w:rFonts w:ascii="Times New Roman" w:hAnsi="Times New Roman" w:cs="Times New Roman"/>
          <w:bCs/>
          <w:kern w:val="0"/>
          <w:sz w:val="28"/>
          <w:szCs w:val="28"/>
        </w:rPr>
        <w:t xml:space="preserve">                              </w:t>
      </w:r>
    </w:p>
    <w:p w:rsidR="00A10A9B" w:rsidRDefault="00A10A9B"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040A76" w:rsidRDefault="00040A76" w:rsidP="0070634D">
      <w:pPr>
        <w:jc w:val="both"/>
        <w:outlineLvl w:val="0"/>
        <w:rPr>
          <w:rFonts w:ascii="Times New Roman" w:hAnsi="Times New Roman" w:cs="Times New Roman"/>
          <w:sz w:val="22"/>
          <w:szCs w:val="22"/>
        </w:rPr>
      </w:pPr>
    </w:p>
    <w:p w:rsidR="00A10A9B" w:rsidRPr="009035FD" w:rsidRDefault="00A10A9B" w:rsidP="0070634D">
      <w:pPr>
        <w:ind w:firstLine="720"/>
        <w:jc w:val="both"/>
        <w:rPr>
          <w:rFonts w:ascii="Times New Roman" w:hAnsi="Times New Roman" w:cs="Times New Roman"/>
          <w:bCs/>
        </w:rPr>
      </w:pPr>
    </w:p>
    <w:sectPr w:rsidR="00A10A9B" w:rsidRPr="009035FD" w:rsidSect="00763C4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00"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26" w:rsidRDefault="00960326" w:rsidP="00A10468">
      <w:r>
        <w:separator/>
      </w:r>
    </w:p>
  </w:endnote>
  <w:endnote w:type="continuationSeparator" w:id="0">
    <w:p w:rsidR="00960326" w:rsidRDefault="00960326" w:rsidP="00A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Default="000C7492">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26" w:rsidRDefault="00960326" w:rsidP="00A10468">
      <w:r>
        <w:separator/>
      </w:r>
    </w:p>
  </w:footnote>
  <w:footnote w:type="continuationSeparator" w:id="0">
    <w:p w:rsidR="00960326" w:rsidRDefault="00960326" w:rsidP="00A10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0C7492" w:rsidRPr="00F07BB7" w:rsidRDefault="000C7492">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rsidP="00A10468">
    <w:pPr>
      <w:tabs>
        <w:tab w:val="center" w:pos="6131"/>
        <w:tab w:val="right" w:pos="9936"/>
      </w:tabs>
      <w:spacing w:line="259" w:lineRule="auto"/>
    </w:pPr>
    <w:r>
      <w:rPr>
        <w:sz w:val="22"/>
      </w:rPr>
      <w:tab/>
    </w:r>
  </w:p>
  <w:p w:rsidR="000C7492" w:rsidRPr="00F07BB7" w:rsidRDefault="000C7492">
    <w:pPr>
      <w:tabs>
        <w:tab w:val="center" w:pos="6080"/>
        <w:tab w:val="center" w:pos="8550"/>
        <w:tab w:val="right" w:pos="9936"/>
      </w:tabs>
      <w:spacing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92" w:rsidRPr="00F07BB7" w:rsidRDefault="000C7492" w:rsidP="000C7492">
    <w:pPr>
      <w:tabs>
        <w:tab w:val="center" w:pos="4165"/>
        <w:tab w:val="center" w:pos="6682"/>
        <w:tab w:val="right" w:pos="9936"/>
      </w:tabs>
      <w:spacing w:after="17" w:line="259" w:lineRule="auto"/>
    </w:pPr>
    <w:r>
      <w:rPr>
        <w:sz w:val="22"/>
      </w:rPr>
      <w:tab/>
    </w:r>
  </w:p>
  <w:p w:rsidR="000C7492" w:rsidRPr="00F07BB7" w:rsidRDefault="000C7492">
    <w:pPr>
      <w:tabs>
        <w:tab w:val="center" w:pos="6077"/>
        <w:tab w:val="center" w:pos="8543"/>
        <w:tab w:val="right" w:pos="9936"/>
      </w:tabs>
      <w:spacing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17.25pt;visibility:visible" o:bullet="t">
        <v:imagedata r:id="rId1" o:title=""/>
      </v:shape>
    </w:pict>
  </w:numPicBullet>
  <w:abstractNum w:abstractNumId="0" w15:restartNumberingAfterBreak="0">
    <w:nsid w:val="00000001"/>
    <w:multiLevelType w:val="multilevel"/>
    <w:tmpl w:val="00000001"/>
    <w:name w:val="WW8Num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pStyle w:val="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3"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6"/>
  </w:num>
  <w:num w:numId="15">
    <w:abstractNumId w:val="21"/>
  </w:num>
  <w:num w:numId="16">
    <w:abstractNumId w:val="14"/>
  </w:num>
  <w:num w:numId="17">
    <w:abstractNumId w:val="15"/>
  </w:num>
  <w:num w:numId="18">
    <w:abstractNumId w:val="23"/>
  </w:num>
  <w:num w:numId="19">
    <w:abstractNumId w:val="22"/>
  </w:num>
  <w:num w:numId="20">
    <w:abstractNumId w:val="10"/>
  </w:num>
  <w:num w:numId="21">
    <w:abstractNumId w:val="11"/>
  </w:num>
  <w:num w:numId="22">
    <w:abstractNumId w:val="17"/>
  </w:num>
  <w:num w:numId="23">
    <w:abstractNumId w:val="19"/>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14"/>
    <w:rsid w:val="00025D2C"/>
    <w:rsid w:val="0003070D"/>
    <w:rsid w:val="00040A76"/>
    <w:rsid w:val="00040F9E"/>
    <w:rsid w:val="00054444"/>
    <w:rsid w:val="00061962"/>
    <w:rsid w:val="00063771"/>
    <w:rsid w:val="000658C6"/>
    <w:rsid w:val="00072B54"/>
    <w:rsid w:val="00077978"/>
    <w:rsid w:val="000863CA"/>
    <w:rsid w:val="000A65EC"/>
    <w:rsid w:val="000B204E"/>
    <w:rsid w:val="000B3FAB"/>
    <w:rsid w:val="000B5640"/>
    <w:rsid w:val="000C2223"/>
    <w:rsid w:val="000C7492"/>
    <w:rsid w:val="000D16FC"/>
    <w:rsid w:val="000F537C"/>
    <w:rsid w:val="0010048D"/>
    <w:rsid w:val="00101E63"/>
    <w:rsid w:val="00104412"/>
    <w:rsid w:val="00105D2F"/>
    <w:rsid w:val="0016147E"/>
    <w:rsid w:val="00172D51"/>
    <w:rsid w:val="0019261C"/>
    <w:rsid w:val="001928D5"/>
    <w:rsid w:val="001C6E15"/>
    <w:rsid w:val="001E590B"/>
    <w:rsid w:val="00236168"/>
    <w:rsid w:val="00261E84"/>
    <w:rsid w:val="002802CE"/>
    <w:rsid w:val="002A6F9D"/>
    <w:rsid w:val="002F2429"/>
    <w:rsid w:val="002F2A04"/>
    <w:rsid w:val="00302219"/>
    <w:rsid w:val="00305958"/>
    <w:rsid w:val="00311FB3"/>
    <w:rsid w:val="00315EC8"/>
    <w:rsid w:val="00321372"/>
    <w:rsid w:val="0032555C"/>
    <w:rsid w:val="003706F4"/>
    <w:rsid w:val="00383C43"/>
    <w:rsid w:val="003933A2"/>
    <w:rsid w:val="003B1D5E"/>
    <w:rsid w:val="003D5CAE"/>
    <w:rsid w:val="003E2336"/>
    <w:rsid w:val="003E5FAE"/>
    <w:rsid w:val="003F348D"/>
    <w:rsid w:val="003F5865"/>
    <w:rsid w:val="00405621"/>
    <w:rsid w:val="00413324"/>
    <w:rsid w:val="00435CF3"/>
    <w:rsid w:val="00440FE2"/>
    <w:rsid w:val="004A4AEB"/>
    <w:rsid w:val="004C27A3"/>
    <w:rsid w:val="004E0602"/>
    <w:rsid w:val="004F4841"/>
    <w:rsid w:val="00502312"/>
    <w:rsid w:val="00522425"/>
    <w:rsid w:val="00527D79"/>
    <w:rsid w:val="0053143E"/>
    <w:rsid w:val="005521A0"/>
    <w:rsid w:val="00557833"/>
    <w:rsid w:val="005846BC"/>
    <w:rsid w:val="005A4E7C"/>
    <w:rsid w:val="005C460A"/>
    <w:rsid w:val="005D171D"/>
    <w:rsid w:val="005D2509"/>
    <w:rsid w:val="005D654C"/>
    <w:rsid w:val="0061339E"/>
    <w:rsid w:val="00617FF8"/>
    <w:rsid w:val="00624804"/>
    <w:rsid w:val="0065040A"/>
    <w:rsid w:val="00654478"/>
    <w:rsid w:val="006557B8"/>
    <w:rsid w:val="00655F2F"/>
    <w:rsid w:val="00657F72"/>
    <w:rsid w:val="0066625C"/>
    <w:rsid w:val="00677417"/>
    <w:rsid w:val="00680C91"/>
    <w:rsid w:val="006A336C"/>
    <w:rsid w:val="006A58FD"/>
    <w:rsid w:val="006B29B8"/>
    <w:rsid w:val="006B7EAF"/>
    <w:rsid w:val="006C3877"/>
    <w:rsid w:val="006D00CC"/>
    <w:rsid w:val="006D281F"/>
    <w:rsid w:val="006D63BF"/>
    <w:rsid w:val="006E0A1A"/>
    <w:rsid w:val="006E1336"/>
    <w:rsid w:val="006E27E2"/>
    <w:rsid w:val="00700A21"/>
    <w:rsid w:val="0070634D"/>
    <w:rsid w:val="00722F2D"/>
    <w:rsid w:val="00735379"/>
    <w:rsid w:val="00737C2A"/>
    <w:rsid w:val="00740B41"/>
    <w:rsid w:val="00750CDD"/>
    <w:rsid w:val="007522C6"/>
    <w:rsid w:val="00763C44"/>
    <w:rsid w:val="007644E0"/>
    <w:rsid w:val="00781036"/>
    <w:rsid w:val="007B056F"/>
    <w:rsid w:val="007B648D"/>
    <w:rsid w:val="007F7D2F"/>
    <w:rsid w:val="0081653C"/>
    <w:rsid w:val="008230CC"/>
    <w:rsid w:val="008263AA"/>
    <w:rsid w:val="00832EFC"/>
    <w:rsid w:val="00852BF1"/>
    <w:rsid w:val="00884545"/>
    <w:rsid w:val="0088592B"/>
    <w:rsid w:val="00893234"/>
    <w:rsid w:val="008A65D7"/>
    <w:rsid w:val="008C4D4E"/>
    <w:rsid w:val="008F7941"/>
    <w:rsid w:val="009035FD"/>
    <w:rsid w:val="00904D0F"/>
    <w:rsid w:val="009064CC"/>
    <w:rsid w:val="00926651"/>
    <w:rsid w:val="00933043"/>
    <w:rsid w:val="00940548"/>
    <w:rsid w:val="00960326"/>
    <w:rsid w:val="00961FB9"/>
    <w:rsid w:val="00975914"/>
    <w:rsid w:val="009813EA"/>
    <w:rsid w:val="009A43E7"/>
    <w:rsid w:val="009D3D02"/>
    <w:rsid w:val="009E503D"/>
    <w:rsid w:val="009F4859"/>
    <w:rsid w:val="00A01616"/>
    <w:rsid w:val="00A03E39"/>
    <w:rsid w:val="00A10468"/>
    <w:rsid w:val="00A10A9B"/>
    <w:rsid w:val="00A30A80"/>
    <w:rsid w:val="00A30FDB"/>
    <w:rsid w:val="00A82E5D"/>
    <w:rsid w:val="00A86B20"/>
    <w:rsid w:val="00A92983"/>
    <w:rsid w:val="00AB10B8"/>
    <w:rsid w:val="00AB5017"/>
    <w:rsid w:val="00AB63FB"/>
    <w:rsid w:val="00AC56A2"/>
    <w:rsid w:val="00AD0358"/>
    <w:rsid w:val="00AD2318"/>
    <w:rsid w:val="00AD679A"/>
    <w:rsid w:val="00AF7C3E"/>
    <w:rsid w:val="00B2549E"/>
    <w:rsid w:val="00B26BD4"/>
    <w:rsid w:val="00B353C3"/>
    <w:rsid w:val="00B567CD"/>
    <w:rsid w:val="00B70C2C"/>
    <w:rsid w:val="00B844D7"/>
    <w:rsid w:val="00BA4A1B"/>
    <w:rsid w:val="00BC47F5"/>
    <w:rsid w:val="00BE10C3"/>
    <w:rsid w:val="00BF782F"/>
    <w:rsid w:val="00C01E30"/>
    <w:rsid w:val="00C25730"/>
    <w:rsid w:val="00C52F45"/>
    <w:rsid w:val="00C558E5"/>
    <w:rsid w:val="00C70ADD"/>
    <w:rsid w:val="00C73D81"/>
    <w:rsid w:val="00C932BC"/>
    <w:rsid w:val="00CA1187"/>
    <w:rsid w:val="00CA3F05"/>
    <w:rsid w:val="00CA5A96"/>
    <w:rsid w:val="00CC4BD4"/>
    <w:rsid w:val="00CE6607"/>
    <w:rsid w:val="00CF1A50"/>
    <w:rsid w:val="00CF28DA"/>
    <w:rsid w:val="00D057D4"/>
    <w:rsid w:val="00D141AA"/>
    <w:rsid w:val="00D157A0"/>
    <w:rsid w:val="00D219FD"/>
    <w:rsid w:val="00D362FE"/>
    <w:rsid w:val="00D5478E"/>
    <w:rsid w:val="00D57630"/>
    <w:rsid w:val="00D730F6"/>
    <w:rsid w:val="00D74474"/>
    <w:rsid w:val="00D818D6"/>
    <w:rsid w:val="00D935F9"/>
    <w:rsid w:val="00DB5BA9"/>
    <w:rsid w:val="00DD0FBF"/>
    <w:rsid w:val="00DE3716"/>
    <w:rsid w:val="00DE6FF0"/>
    <w:rsid w:val="00E00E05"/>
    <w:rsid w:val="00E41CC4"/>
    <w:rsid w:val="00E52804"/>
    <w:rsid w:val="00E57FCC"/>
    <w:rsid w:val="00E6714C"/>
    <w:rsid w:val="00E87B1B"/>
    <w:rsid w:val="00E96651"/>
    <w:rsid w:val="00EA4293"/>
    <w:rsid w:val="00EB20D1"/>
    <w:rsid w:val="00EB462D"/>
    <w:rsid w:val="00EF1615"/>
    <w:rsid w:val="00EF1A9B"/>
    <w:rsid w:val="00EF4FB8"/>
    <w:rsid w:val="00F02E7B"/>
    <w:rsid w:val="00F1668A"/>
    <w:rsid w:val="00F17286"/>
    <w:rsid w:val="00F44FFD"/>
    <w:rsid w:val="00F54350"/>
    <w:rsid w:val="00F552AC"/>
    <w:rsid w:val="00F57713"/>
    <w:rsid w:val="00F72C50"/>
    <w:rsid w:val="00F76476"/>
    <w:rsid w:val="00F76E60"/>
    <w:rsid w:val="00FA4ADC"/>
    <w:rsid w:val="00FA67FA"/>
    <w:rsid w:val="00FB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616E"/>
  <w14:defaultImageDpi w14:val="0"/>
  <w15:docId w15:val="{AE0B94B7-206A-4F87-B1FD-D9B82387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hAnsi="Arial" w:cs="Arial"/>
      <w:kern w:val="1"/>
      <w:sz w:val="24"/>
      <w:szCs w:val="24"/>
    </w:rPr>
  </w:style>
  <w:style w:type="paragraph" w:styleId="1">
    <w:name w:val="heading 1"/>
    <w:basedOn w:val="a"/>
    <w:next w:val="a0"/>
    <w:link w:val="10"/>
    <w:uiPriority w:val="99"/>
    <w:qFormat/>
    <w:rsid w:val="000C7492"/>
    <w:pPr>
      <w:keepNext/>
      <w:widowControl/>
      <w:numPr>
        <w:numId w:val="1"/>
      </w:numPr>
      <w:autoSpaceDE/>
      <w:spacing w:line="100" w:lineRule="atLeast"/>
      <w:jc w:val="right"/>
      <w:outlineLvl w:val="0"/>
    </w:pPr>
    <w:rPr>
      <w:rFonts w:ascii="Calibri" w:hAnsi="Calibri" w:cs="Calibri"/>
      <w:b/>
      <w:bCs/>
      <w:i/>
      <w:iCs/>
      <w:kern w:val="0"/>
      <w:lang w:eastAsia="ar-SA"/>
    </w:rPr>
  </w:style>
  <w:style w:type="paragraph" w:styleId="2">
    <w:name w:val="heading 2"/>
    <w:basedOn w:val="a"/>
    <w:next w:val="a0"/>
    <w:link w:val="20"/>
    <w:uiPriority w:val="99"/>
    <w:qFormat/>
    <w:pPr>
      <w:keepNext/>
      <w:keepLines/>
      <w:numPr>
        <w:numId w:val="8"/>
      </w:numPr>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uiPriority w:val="99"/>
    <w:qFormat/>
    <w:rsid w:val="000C7492"/>
    <w:pPr>
      <w:keepNext/>
      <w:widowControl/>
      <w:numPr>
        <w:ilvl w:val="2"/>
        <w:numId w:val="1"/>
      </w:numPr>
      <w:autoSpaceDE/>
      <w:spacing w:before="240" w:after="60" w:line="100" w:lineRule="atLeast"/>
      <w:outlineLvl w:val="2"/>
    </w:pPr>
    <w:rPr>
      <w:b/>
      <w:bCs/>
      <w:kern w:val="0"/>
      <w:sz w:val="26"/>
      <w:szCs w:val="26"/>
      <w:lang w:eastAsia="ar-SA"/>
    </w:rPr>
  </w:style>
  <w:style w:type="paragraph" w:styleId="4">
    <w:name w:val="heading 4"/>
    <w:basedOn w:val="a"/>
    <w:next w:val="a0"/>
    <w:link w:val="40"/>
    <w:uiPriority w:val="99"/>
    <w:qFormat/>
    <w:rsid w:val="000C7492"/>
    <w:pPr>
      <w:keepNext/>
      <w:widowControl/>
      <w:numPr>
        <w:ilvl w:val="3"/>
        <w:numId w:val="1"/>
      </w:numPr>
      <w:autoSpaceDE/>
      <w:spacing w:line="216" w:lineRule="auto"/>
      <w:jc w:val="center"/>
      <w:outlineLvl w:val="3"/>
    </w:pPr>
    <w:rPr>
      <w:rFonts w:ascii="Calibri" w:hAnsi="Calibri" w:cs="Calibri"/>
      <w:b/>
      <w:bCs/>
      <w:kern w:val="0"/>
      <w:lang w:eastAsia="ar-SA"/>
    </w:rPr>
  </w:style>
  <w:style w:type="paragraph" w:styleId="5">
    <w:name w:val="heading 5"/>
    <w:basedOn w:val="a"/>
    <w:next w:val="a0"/>
    <w:link w:val="50"/>
    <w:uiPriority w:val="99"/>
    <w:qFormat/>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numPr>
        <w:ilvl w:val="5"/>
        <w:numId w:val="1"/>
      </w:numPr>
      <w:tabs>
        <w:tab w:val="left" w:pos="1152"/>
      </w:tabs>
      <w:autoSpaceDE/>
      <w:spacing w:before="240" w:after="60" w:line="100" w:lineRule="atLeast"/>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numPr>
        <w:ilvl w:val="6"/>
        <w:numId w:val="1"/>
      </w:numPr>
      <w:autoSpaceDE/>
      <w:spacing w:before="240" w:after="60" w:line="100" w:lineRule="atLeast"/>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numPr>
        <w:ilvl w:val="7"/>
        <w:numId w:val="1"/>
      </w:numPr>
      <w:tabs>
        <w:tab w:val="left" w:pos="1440"/>
      </w:tabs>
      <w:autoSpaceDE/>
      <w:spacing w:before="240" w:after="60" w:line="100" w:lineRule="atLeast"/>
      <w:jc w:val="both"/>
      <w:outlineLvl w:val="7"/>
    </w:pPr>
    <w:rPr>
      <w:i/>
      <w:iCs/>
      <w:kern w:val="0"/>
      <w:sz w:val="20"/>
      <w:szCs w:val="20"/>
      <w:lang w:eastAsia="ar-SA"/>
    </w:rPr>
  </w:style>
  <w:style w:type="paragraph" w:styleId="9">
    <w:name w:val="heading 9"/>
    <w:basedOn w:val="a"/>
    <w:next w:val="a0"/>
    <w:link w:val="90"/>
    <w:uiPriority w:val="99"/>
    <w:qFormat/>
    <w:rsid w:val="000C7492"/>
    <w:pPr>
      <w:widowControl/>
      <w:numPr>
        <w:ilvl w:val="8"/>
        <w:numId w:val="1"/>
      </w:numPr>
      <w:tabs>
        <w:tab w:val="left" w:pos="1584"/>
      </w:tabs>
      <w:autoSpaceDE/>
      <w:spacing w:before="240" w:after="60" w:line="100" w:lineRule="atLeast"/>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Pr>
      <w:rFonts w:ascii="Cambria" w:eastAsia="Times New Roman" w:hAnsi="Cambria" w:cs="Times New Roman"/>
      <w:b/>
      <w:bCs/>
      <w:i/>
      <w:iCs/>
      <w:kern w:val="1"/>
      <w:sz w:val="28"/>
      <w:szCs w:val="28"/>
    </w:rPr>
  </w:style>
  <w:style w:type="character" w:customStyle="1" w:styleId="50">
    <w:name w:val="Заголовок 5 Знак"/>
    <w:link w:val="5"/>
    <w:uiPriority w:val="99"/>
    <w:locked/>
    <w:rPr>
      <w:rFonts w:ascii="Cambria" w:hAnsi="Cambria" w:cs="Cambria"/>
      <w:color w:val="243F60"/>
      <w:kern w:val="1"/>
      <w:sz w:val="24"/>
      <w:szCs w:val="24"/>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Vladimir Script" w:eastAsia="Times New Roman" w:hAnsi="Vladimir Script"/>
    </w:rPr>
  </w:style>
  <w:style w:type="character" w:customStyle="1" w:styleId="WW8Num7z1">
    <w:name w:val="WW8Num7z1"/>
    <w:uiPriority w:val="99"/>
    <w:rPr>
      <w:rFonts w:ascii="Courier New" w:hAnsi="Courier New"/>
    </w:rPr>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z4">
    <w:name w:val="WW8Num1z4"/>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Vladimir Script" w:eastAsia="Times New Roman" w:hAnsi="Vladimir Script"/>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RTFNum31">
    <w:name w:val="WW-RTF_Num 3 1"/>
    <w:uiPriority w:val="99"/>
  </w:style>
  <w:style w:type="character" w:customStyle="1" w:styleId="WW-RTFNum32">
    <w:name w:val="WW-RTF_Num 3 2"/>
    <w:uiPriority w:val="99"/>
  </w:style>
  <w:style w:type="character" w:customStyle="1" w:styleId="WW-RTFNum33">
    <w:name w:val="WW-RTF_Num 3 3"/>
    <w:uiPriority w:val="99"/>
  </w:style>
  <w:style w:type="character" w:customStyle="1" w:styleId="WW-RTFNum34">
    <w:name w:val="WW-RTF_Num 3 4"/>
    <w:uiPriority w:val="99"/>
  </w:style>
  <w:style w:type="character" w:customStyle="1" w:styleId="WW-RTFNum35">
    <w:name w:val="WW-RTF_Num 3 5"/>
    <w:uiPriority w:val="99"/>
  </w:style>
  <w:style w:type="character" w:customStyle="1" w:styleId="WW-RTFNum36">
    <w:name w:val="WW-RTF_Num 3 6"/>
    <w:uiPriority w:val="99"/>
  </w:style>
  <w:style w:type="character" w:customStyle="1" w:styleId="WW-RTFNum37">
    <w:name w:val="WW-RTF_Num 3 7"/>
    <w:uiPriority w:val="99"/>
  </w:style>
  <w:style w:type="character" w:customStyle="1" w:styleId="WW-RTFNum38">
    <w:name w:val="WW-RTF_Num 3 8"/>
    <w:uiPriority w:val="99"/>
  </w:style>
  <w:style w:type="character" w:customStyle="1" w:styleId="WW-RTFNum39">
    <w:name w:val="WW-RTF_Num 3 9"/>
    <w:uiPriority w:val="99"/>
  </w:style>
  <w:style w:type="character" w:customStyle="1" w:styleId="WW-RTFNum311">
    <w:name w:val="WW-RTF_Num 3 11"/>
    <w:uiPriority w:val="99"/>
  </w:style>
  <w:style w:type="character" w:customStyle="1" w:styleId="WW-RTFNum321">
    <w:name w:val="WW-RTF_Num 3 21"/>
    <w:uiPriority w:val="99"/>
  </w:style>
  <w:style w:type="character" w:customStyle="1" w:styleId="WW-RTFNum331">
    <w:name w:val="WW-RTF_Num 3 31"/>
    <w:uiPriority w:val="99"/>
  </w:style>
  <w:style w:type="character" w:customStyle="1" w:styleId="WW-RTFNum341">
    <w:name w:val="WW-RTF_Num 3 41"/>
    <w:uiPriority w:val="99"/>
  </w:style>
  <w:style w:type="character" w:customStyle="1" w:styleId="WW-RTFNum351">
    <w:name w:val="WW-RTF_Num 3 51"/>
    <w:uiPriority w:val="99"/>
  </w:style>
  <w:style w:type="character" w:customStyle="1" w:styleId="WW-RTFNum361">
    <w:name w:val="WW-RTF_Num 3 61"/>
    <w:uiPriority w:val="99"/>
  </w:style>
  <w:style w:type="character" w:customStyle="1" w:styleId="WW-RTFNum371">
    <w:name w:val="WW-RTF_Num 3 71"/>
    <w:uiPriority w:val="99"/>
  </w:style>
  <w:style w:type="character" w:customStyle="1" w:styleId="WW-RTFNum381">
    <w:name w:val="WW-RTF_Num 3 81"/>
    <w:uiPriority w:val="99"/>
  </w:style>
  <w:style w:type="character" w:customStyle="1" w:styleId="WW-RTFNum391">
    <w:name w:val="WW-RTF_Num 3 91"/>
    <w:uiPriority w:val="99"/>
  </w:style>
  <w:style w:type="character" w:customStyle="1" w:styleId="WW-RTFNum3112">
    <w:name w:val="WW-RTF_Num 3 112"/>
    <w:uiPriority w:val="99"/>
  </w:style>
  <w:style w:type="character" w:customStyle="1" w:styleId="WW-RTFNum3212">
    <w:name w:val="WW-RTF_Num 3 212"/>
    <w:uiPriority w:val="99"/>
  </w:style>
  <w:style w:type="character" w:customStyle="1" w:styleId="WW-RTFNum3312">
    <w:name w:val="WW-RTF_Num 3 312"/>
    <w:uiPriority w:val="99"/>
  </w:style>
  <w:style w:type="character" w:customStyle="1" w:styleId="WW-RTFNum3412">
    <w:name w:val="WW-RTF_Num 3 412"/>
    <w:uiPriority w:val="99"/>
  </w:style>
  <w:style w:type="character" w:customStyle="1" w:styleId="WW-RTFNum3512">
    <w:name w:val="WW-RTF_Num 3 512"/>
    <w:uiPriority w:val="99"/>
  </w:style>
  <w:style w:type="character" w:customStyle="1" w:styleId="WW-RTFNum3612">
    <w:name w:val="WW-RTF_Num 3 612"/>
    <w:uiPriority w:val="99"/>
  </w:style>
  <w:style w:type="character" w:customStyle="1" w:styleId="WW-RTFNum3712">
    <w:name w:val="WW-RTF_Num 3 712"/>
    <w:uiPriority w:val="99"/>
  </w:style>
  <w:style w:type="character" w:customStyle="1" w:styleId="WW-RTFNum3812">
    <w:name w:val="WW-RTF_Num 3 812"/>
    <w:uiPriority w:val="99"/>
  </w:style>
  <w:style w:type="character" w:customStyle="1" w:styleId="WW-RTFNum3912">
    <w:name w:val="WW-RTF_Num 3 912"/>
    <w:uiPriority w:val="99"/>
  </w:style>
  <w:style w:type="character" w:customStyle="1" w:styleId="WW-RTFNum31123">
    <w:name w:val="WW-RTF_Num 3 1123"/>
    <w:uiPriority w:val="99"/>
  </w:style>
  <w:style w:type="character" w:customStyle="1" w:styleId="WW-RTFNum32123">
    <w:name w:val="WW-RTF_Num 3 2123"/>
    <w:uiPriority w:val="99"/>
  </w:style>
  <w:style w:type="character" w:customStyle="1" w:styleId="WW-RTFNum33123">
    <w:name w:val="WW-RTF_Num 3 3123"/>
    <w:uiPriority w:val="99"/>
  </w:style>
  <w:style w:type="character" w:customStyle="1" w:styleId="WW-RTFNum34123">
    <w:name w:val="WW-RTF_Num 3 4123"/>
    <w:uiPriority w:val="99"/>
  </w:style>
  <w:style w:type="character" w:customStyle="1" w:styleId="WW-RTFNum35123">
    <w:name w:val="WW-RTF_Num 3 5123"/>
    <w:uiPriority w:val="99"/>
  </w:style>
  <w:style w:type="character" w:customStyle="1" w:styleId="WW-RTFNum36123">
    <w:name w:val="WW-RTF_Num 3 6123"/>
    <w:uiPriority w:val="99"/>
  </w:style>
  <w:style w:type="character" w:customStyle="1" w:styleId="WW-RTFNum37123">
    <w:name w:val="WW-RTF_Num 3 7123"/>
    <w:uiPriority w:val="99"/>
  </w:style>
  <w:style w:type="character" w:customStyle="1" w:styleId="WW-RTFNum38123">
    <w:name w:val="WW-RTF_Num 3 8123"/>
    <w:uiPriority w:val="99"/>
  </w:style>
  <w:style w:type="character" w:customStyle="1" w:styleId="WW-RTFNum39123">
    <w:name w:val="WW-RTF_Num 3 9123"/>
    <w:uiPriority w:val="99"/>
  </w:style>
  <w:style w:type="character" w:customStyle="1" w:styleId="WW-RTFNum311234">
    <w:name w:val="WW-RTF_Num 3 11234"/>
    <w:uiPriority w:val="99"/>
    <w:rPr>
      <w:rFonts w:ascii="Times New Roman" w:hAnsi="Times New Roman"/>
    </w:rPr>
  </w:style>
  <w:style w:type="character" w:customStyle="1" w:styleId="WW-RTFNum321234">
    <w:name w:val="WW-RTF_Num 3 21234"/>
    <w:uiPriority w:val="99"/>
    <w:rPr>
      <w:rFonts w:ascii="Vladimir Script" w:eastAsia="Times New Roman" w:hAnsi="Vladimir Script"/>
    </w:rPr>
  </w:style>
  <w:style w:type="character" w:customStyle="1" w:styleId="WW-RTFNum331234">
    <w:name w:val="WW-RTF_Num 3 31234"/>
    <w:uiPriority w:val="99"/>
    <w:rPr>
      <w:rFonts w:ascii="Vladimir Script" w:eastAsia="Times New Roman" w:hAnsi="Vladimir Script"/>
    </w:rPr>
  </w:style>
  <w:style w:type="character" w:customStyle="1" w:styleId="WW-RTFNum341234">
    <w:name w:val="WW-RTF_Num 3 41234"/>
    <w:uiPriority w:val="99"/>
    <w:rPr>
      <w:rFonts w:ascii="Vladimir Script" w:eastAsia="Times New Roman" w:hAnsi="Vladimir Script"/>
    </w:rPr>
  </w:style>
  <w:style w:type="character" w:customStyle="1" w:styleId="WW-RTFNum351234">
    <w:name w:val="WW-RTF_Num 3 51234"/>
    <w:uiPriority w:val="99"/>
    <w:rPr>
      <w:rFonts w:ascii="Vladimir Script" w:eastAsia="Times New Roman" w:hAnsi="Vladimir Script"/>
    </w:rPr>
  </w:style>
  <w:style w:type="character" w:customStyle="1" w:styleId="WW-RTFNum361234">
    <w:name w:val="WW-RTF_Num 3 61234"/>
    <w:uiPriority w:val="99"/>
    <w:rPr>
      <w:rFonts w:ascii="Vladimir Script" w:eastAsia="Times New Roman" w:hAnsi="Vladimir Script"/>
    </w:rPr>
  </w:style>
  <w:style w:type="character" w:customStyle="1" w:styleId="WW-RTFNum371234">
    <w:name w:val="WW-RTF_Num 3 71234"/>
    <w:uiPriority w:val="99"/>
    <w:rPr>
      <w:rFonts w:ascii="Vladimir Script" w:eastAsia="Times New Roman" w:hAnsi="Vladimir Script"/>
    </w:rPr>
  </w:style>
  <w:style w:type="character" w:customStyle="1" w:styleId="WW-RTFNum381234">
    <w:name w:val="WW-RTF_Num 3 81234"/>
    <w:uiPriority w:val="99"/>
    <w:rPr>
      <w:rFonts w:ascii="Vladimir Script" w:eastAsia="Times New Roman" w:hAnsi="Vladimir Script"/>
    </w:rPr>
  </w:style>
  <w:style w:type="character" w:customStyle="1" w:styleId="WW-RTFNum391234">
    <w:name w:val="WW-RTF_Num 3 91234"/>
    <w:uiPriority w:val="99"/>
    <w:rPr>
      <w:rFonts w:ascii="Vladimir Script" w:eastAsia="Times New Roman" w:hAnsi="Vladimir Script"/>
    </w:rPr>
  </w:style>
  <w:style w:type="character" w:styleId="a4">
    <w:name w:val="Hyperlink"/>
    <w:uiPriority w:val="99"/>
    <w:rPr>
      <w:rFonts w:cs="Times New Roman"/>
      <w:color w:val="000080"/>
      <w:u w:val="single"/>
      <w:lang w:eastAsia="x-none"/>
    </w:rPr>
  </w:style>
  <w:style w:type="character" w:customStyle="1" w:styleId="FontStyle47">
    <w:name w:val="Font Style47"/>
    <w:uiPriority w:val="99"/>
    <w:rPr>
      <w:rFonts w:ascii="Times New Roman" w:hAnsi="Times New Roman"/>
      <w:sz w:val="22"/>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paragraph" w:styleId="a5">
    <w:name w:val="Title"/>
    <w:basedOn w:val="a"/>
    <w:next w:val="a6"/>
    <w:link w:val="a7"/>
    <w:uiPriority w:val="99"/>
    <w:qFormat/>
    <w:rsid w:val="000C7492"/>
    <w:pPr>
      <w:widowControl/>
      <w:autoSpaceDE/>
      <w:spacing w:line="100" w:lineRule="atLeast"/>
      <w:jc w:val="center"/>
    </w:pPr>
    <w:rPr>
      <w:b/>
      <w:bCs/>
      <w:kern w:val="0"/>
      <w:lang w:eastAsia="ar-SA"/>
    </w:rPr>
  </w:style>
  <w:style w:type="paragraph" w:styleId="a0">
    <w:name w:val="Body Text"/>
    <w:basedOn w:val="a"/>
    <w:link w:val="a8"/>
    <w:uiPriority w:val="99"/>
    <w:pPr>
      <w:spacing w:after="120"/>
    </w:pPr>
  </w:style>
  <w:style w:type="character" w:customStyle="1" w:styleId="a8">
    <w:name w:val="Основной текст Знак"/>
    <w:link w:val="a0"/>
    <w:uiPriority w:val="99"/>
    <w:locked/>
    <w:rPr>
      <w:rFonts w:ascii="Arial" w:hAnsi="Arial" w:cs="Arial"/>
      <w:kern w:val="1"/>
      <w:sz w:val="24"/>
      <w:szCs w:val="24"/>
    </w:rPr>
  </w:style>
  <w:style w:type="paragraph" w:styleId="a9">
    <w:name w:val="List"/>
    <w:basedOn w:val="a0"/>
    <w:uiPriority w:val="99"/>
  </w:style>
  <w:style w:type="paragraph" w:customStyle="1" w:styleId="21">
    <w:name w:val="Название2"/>
    <w:basedOn w:val="a"/>
    <w:uiPriority w:val="99"/>
    <w:pPr>
      <w:suppressLineNumbers/>
      <w:spacing w:before="120" w:after="120"/>
    </w:pPr>
    <w:rPr>
      <w:i/>
      <w:iCs/>
    </w:rPr>
  </w:style>
  <w:style w:type="paragraph" w:customStyle="1" w:styleId="22">
    <w:name w:val="Указатель2"/>
    <w:basedOn w:val="a"/>
    <w:uiPriority w:val="99"/>
    <w:pPr>
      <w:suppressLineNumbers/>
    </w:pPr>
  </w:style>
  <w:style w:type="paragraph" w:customStyle="1" w:styleId="11">
    <w:name w:val="Название1"/>
    <w:basedOn w:val="a"/>
    <w:uiPriority w:val="99"/>
    <w:pPr>
      <w:spacing w:before="120" w:after="120"/>
    </w:pPr>
    <w:rPr>
      <w:i/>
      <w:iCs/>
    </w:rPr>
  </w:style>
  <w:style w:type="paragraph" w:customStyle="1" w:styleId="12">
    <w:name w:val="Указатель1"/>
    <w:basedOn w:val="a"/>
    <w:uiPriority w:val="99"/>
  </w:style>
  <w:style w:type="paragraph" w:customStyle="1" w:styleId="aa">
    <w:name w:val="Содержимое таблицы"/>
    <w:basedOn w:val="a"/>
    <w:uiPriority w:val="99"/>
  </w:style>
  <w:style w:type="paragraph" w:customStyle="1" w:styleId="ab">
    <w:name w:val="Заголовок таблицы"/>
    <w:basedOn w:val="aa"/>
    <w:uiPriority w:val="99"/>
    <w:pPr>
      <w:jc w:val="center"/>
    </w:pPr>
    <w:rPr>
      <w:b/>
      <w:bCs/>
    </w:rPr>
  </w:style>
  <w:style w:type="paragraph" w:customStyle="1" w:styleId="120">
    <w:name w:val="Без интервала12"/>
    <w:uiPriority w:val="99"/>
    <w:pPr>
      <w:widowControl w:val="0"/>
      <w:suppressAutoHyphens/>
      <w:autoSpaceDE w:val="0"/>
    </w:pPr>
    <w:rPr>
      <w:rFonts w:ascii="Calibri" w:hAnsi="Calibri" w:cs="Calibri"/>
      <w:kern w:val="1"/>
      <w:sz w:val="22"/>
      <w:szCs w:val="22"/>
    </w:rPr>
  </w:style>
  <w:style w:type="paragraph" w:styleId="ac">
    <w:name w:val="No Spacing"/>
    <w:uiPriority w:val="1"/>
    <w:qFormat/>
    <w:pPr>
      <w:widowControl w:val="0"/>
      <w:suppressAutoHyphens/>
      <w:autoSpaceDE w:val="0"/>
    </w:pPr>
    <w:rPr>
      <w:rFonts w:ascii="Calibri" w:hAnsi="Calibri" w:cs="Calibri"/>
      <w:kern w:val="1"/>
      <w:sz w:val="22"/>
      <w:szCs w:val="22"/>
      <w:lang w:val="en-US"/>
    </w:rPr>
  </w:style>
  <w:style w:type="paragraph" w:customStyle="1" w:styleId="ConsPlusNonformat">
    <w:name w:val="ConsPlusNonformat"/>
    <w:uiPriority w:val="99"/>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uiPriority w:val="99"/>
    <w:rsid w:val="00926651"/>
    <w:pPr>
      <w:widowControl w:val="0"/>
      <w:suppressAutoHyphens/>
      <w:autoSpaceDE w:val="0"/>
      <w:ind w:firstLine="720"/>
    </w:pPr>
    <w:rPr>
      <w:rFonts w:ascii="Arial" w:hAnsi="Arial" w:cs="Arial"/>
    </w:rPr>
  </w:style>
  <w:style w:type="paragraph" w:customStyle="1" w:styleId="ad">
    <w:name w:val="Прижатый влево"/>
    <w:basedOn w:val="a"/>
    <w:next w:val="a"/>
    <w:uiPriority w:val="99"/>
    <w:rsid w:val="00940548"/>
    <w:pPr>
      <w:widowControl/>
      <w:suppressAutoHyphens w:val="0"/>
      <w:autoSpaceDN w:val="0"/>
      <w:adjustRightInd w:val="0"/>
    </w:pPr>
    <w:rPr>
      <w:kern w:val="0"/>
    </w:rPr>
  </w:style>
  <w:style w:type="paragraph" w:customStyle="1" w:styleId="ae">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f">
    <w:name w:val="Знак"/>
    <w:basedOn w:val="a"/>
    <w:uiPriority w:val="99"/>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uiPriority w:val="99"/>
    <w:rsid w:val="000C7492"/>
    <w:rPr>
      <w:rFonts w:ascii="Calibri" w:hAnsi="Calibri" w:cs="Calibri"/>
      <w:b/>
      <w:bCs/>
      <w:i/>
      <w:iCs/>
      <w:sz w:val="24"/>
      <w:szCs w:val="24"/>
      <w:lang w:eastAsia="ar-SA"/>
    </w:rPr>
  </w:style>
  <w:style w:type="character" w:customStyle="1" w:styleId="30">
    <w:name w:val="Заголовок 3 Знак"/>
    <w:link w:val="3"/>
    <w:uiPriority w:val="99"/>
    <w:rsid w:val="000C7492"/>
    <w:rPr>
      <w:rFonts w:ascii="Arial" w:hAnsi="Arial" w:cs="Arial"/>
      <w:b/>
      <w:bCs/>
      <w:sz w:val="26"/>
      <w:szCs w:val="26"/>
      <w:lang w:eastAsia="ar-SA"/>
    </w:rPr>
  </w:style>
  <w:style w:type="character" w:customStyle="1" w:styleId="40">
    <w:name w:val="Заголовок 4 Знак"/>
    <w:link w:val="4"/>
    <w:uiPriority w:val="99"/>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sz w:val="20"/>
      <w:szCs w:val="20"/>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f0">
    <w:name w:val="Верхний колонтитул Знак"/>
    <w:uiPriority w:val="99"/>
    <w:rsid w:val="000C7492"/>
    <w:rPr>
      <w:rFonts w:cs="Times New Roman"/>
    </w:rPr>
  </w:style>
  <w:style w:type="character" w:customStyle="1" w:styleId="af1">
    <w:name w:val="Нижний колонтитул Знак"/>
    <w:uiPriority w:val="99"/>
    <w:rsid w:val="000C7492"/>
    <w:rPr>
      <w:rFonts w:cs="Times New Roman"/>
    </w:rPr>
  </w:style>
  <w:style w:type="character" w:customStyle="1" w:styleId="af2">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3">
    <w:name w:val="Текст сноски Знак"/>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4">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5">
    <w:name w:val="page number"/>
    <w:uiPriority w:val="99"/>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6">
    <w:name w:val="Подпись Знак"/>
    <w:uiPriority w:val="99"/>
    <w:rsid w:val="000C7492"/>
    <w:rPr>
      <w:rFonts w:ascii="Times New Roman" w:hAnsi="Times New Roman" w:cs="Times New Roman"/>
      <w:b/>
      <w:bCs/>
      <w:sz w:val="28"/>
      <w:szCs w:val="28"/>
    </w:rPr>
  </w:style>
  <w:style w:type="character" w:customStyle="1" w:styleId="af7">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8">
    <w:name w:val="FollowedHyperlink"/>
    <w:uiPriority w:val="99"/>
    <w:rsid w:val="000C7492"/>
    <w:rPr>
      <w:rFonts w:cs="Times New Roman"/>
      <w:color w:val="800080"/>
      <w:u w:val="single"/>
    </w:rPr>
  </w:style>
  <w:style w:type="character" w:styleId="af9">
    <w:name w:val="footnote reference"/>
    <w:uiPriority w:val="99"/>
    <w:semiHidden/>
    <w:rsid w:val="000C7492"/>
    <w:rPr>
      <w:rFonts w:cs="Times New Roman"/>
      <w:vertAlign w:val="superscript"/>
    </w:rPr>
  </w:style>
  <w:style w:type="character" w:customStyle="1" w:styleId="afa">
    <w:name w:val="Знак Знак"/>
    <w:uiPriority w:val="99"/>
    <w:rsid w:val="000C7492"/>
    <w:rPr>
      <w:rFonts w:ascii="Tahoma" w:hAnsi="Tahoma"/>
      <w:sz w:val="20"/>
      <w:lang w:val="en-US" w:eastAsia="x-none"/>
    </w:rPr>
  </w:style>
  <w:style w:type="character" w:customStyle="1" w:styleId="35">
    <w:name w:val="Знак Знак35"/>
    <w:uiPriority w:val="99"/>
    <w:rsid w:val="000C7492"/>
    <w:rPr>
      <w:rFonts w:ascii="Arial" w:hAnsi="Arial"/>
      <w:b/>
      <w:i/>
      <w:sz w:val="28"/>
      <w:lang w:val="en-US" w:eastAsia="x-none"/>
    </w:rPr>
  </w:style>
  <w:style w:type="character" w:customStyle="1" w:styleId="34">
    <w:name w:val="Знак Знак34"/>
    <w:uiPriority w:val="99"/>
    <w:rsid w:val="000C7492"/>
    <w:rPr>
      <w:rFonts w:ascii="Arial" w:hAnsi="Arial"/>
      <w:b/>
      <w:sz w:val="26"/>
      <w:lang w:val="en-US" w:eastAsia="x-none"/>
    </w:rPr>
  </w:style>
  <w:style w:type="character" w:customStyle="1" w:styleId="33">
    <w:name w:val="Знак Знак33"/>
    <w:uiPriority w:val="99"/>
    <w:rsid w:val="000C7492"/>
    <w:rPr>
      <w:rFonts w:ascii="Times New Roman" w:hAnsi="Times New Roman"/>
      <w:b/>
      <w:sz w:val="20"/>
      <w:lang w:val="en-US" w:eastAsia="x-none"/>
    </w:rPr>
  </w:style>
  <w:style w:type="character" w:customStyle="1" w:styleId="32">
    <w:name w:val="Знак Знак32"/>
    <w:uiPriority w:val="99"/>
    <w:rsid w:val="000C7492"/>
    <w:rPr>
      <w:rFonts w:ascii="Times New Roman" w:hAnsi="Times New Roman"/>
      <w:b/>
      <w:i/>
      <w:sz w:val="26"/>
      <w:lang w:val="en-US" w:eastAsia="x-none"/>
    </w:rPr>
  </w:style>
  <w:style w:type="character" w:customStyle="1" w:styleId="afb">
    <w:name w:val="Текст примечания Знак"/>
    <w:uiPriority w:val="99"/>
    <w:rsid w:val="000C7492"/>
    <w:rPr>
      <w:rFonts w:ascii="Calibri" w:hAnsi="Calibri" w:cs="Calibri"/>
      <w:sz w:val="20"/>
      <w:szCs w:val="20"/>
    </w:rPr>
  </w:style>
  <w:style w:type="character" w:customStyle="1" w:styleId="afc">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eastAsia="x-none"/>
    </w:rPr>
  </w:style>
  <w:style w:type="character" w:customStyle="1" w:styleId="16">
    <w:name w:val="Знак Знак16"/>
    <w:uiPriority w:val="99"/>
    <w:rsid w:val="000C7492"/>
    <w:rPr>
      <w:rFonts w:ascii="Arial" w:hAnsi="Arial"/>
      <w:lang w:val="ru-RU" w:eastAsia="x-none"/>
    </w:rPr>
  </w:style>
  <w:style w:type="character" w:customStyle="1" w:styleId="15">
    <w:name w:val="бпОсновной текст Знак Знак1"/>
    <w:uiPriority w:val="99"/>
    <w:rsid w:val="000C7492"/>
    <w:rPr>
      <w:rFonts w:ascii="Times New Roman" w:hAnsi="Times New Roman"/>
      <w:sz w:val="24"/>
      <w:lang w:val="en-US" w:eastAsia="x-none"/>
    </w:rPr>
  </w:style>
  <w:style w:type="character" w:customStyle="1" w:styleId="afd">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e">
    <w:name w:val="Текст Знак"/>
    <w:uiPriority w:val="99"/>
    <w:rsid w:val="000C7492"/>
    <w:rPr>
      <w:rFonts w:ascii="Courier New" w:hAnsi="Courier New" w:cs="Courier New"/>
      <w:sz w:val="20"/>
      <w:szCs w:val="20"/>
    </w:rPr>
  </w:style>
  <w:style w:type="character" w:customStyle="1" w:styleId="18">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eastAsia="x-none"/>
    </w:rPr>
  </w:style>
  <w:style w:type="character" w:customStyle="1" w:styleId="Heading2Char">
    <w:name w:val="Heading 2 Char"/>
    <w:uiPriority w:val="99"/>
    <w:rsid w:val="000C7492"/>
    <w:rPr>
      <w:rFonts w:ascii="Arial" w:hAnsi="Arial"/>
      <w:sz w:val="24"/>
      <w:lang w:val="ru-RU" w:eastAsia="x-none"/>
    </w:rPr>
  </w:style>
  <w:style w:type="character" w:customStyle="1" w:styleId="Heading3Char">
    <w:name w:val="Heading 3 Char"/>
    <w:uiPriority w:val="99"/>
    <w:rsid w:val="000C7492"/>
    <w:rPr>
      <w:rFonts w:ascii="Arial" w:hAnsi="Arial"/>
      <w:b/>
      <w:sz w:val="24"/>
      <w:lang w:val="ru-RU" w:eastAsia="x-none"/>
    </w:rPr>
  </w:style>
  <w:style w:type="character" w:customStyle="1" w:styleId="Heading4Char">
    <w:name w:val="Heading 4 Char"/>
    <w:uiPriority w:val="99"/>
    <w:rsid w:val="000C7492"/>
    <w:rPr>
      <w:sz w:val="24"/>
      <w:lang w:val="ru-RU" w:eastAsia="x-none"/>
    </w:rPr>
  </w:style>
  <w:style w:type="character" w:customStyle="1" w:styleId="BodyTextChar1">
    <w:name w:val="Body Text Char1"/>
    <w:uiPriority w:val="99"/>
    <w:rsid w:val="000C7492"/>
    <w:rPr>
      <w:sz w:val="24"/>
      <w:lang w:val="ru-RU" w:eastAsia="x-none"/>
    </w:rPr>
  </w:style>
  <w:style w:type="character" w:customStyle="1" w:styleId="BodyTextIndentChar1">
    <w:name w:val="Body Text Indent Char1"/>
    <w:uiPriority w:val="99"/>
    <w:rsid w:val="000C7492"/>
    <w:rPr>
      <w:sz w:val="24"/>
      <w:lang w:val="ru-RU" w:eastAsia="x-none"/>
    </w:rPr>
  </w:style>
  <w:style w:type="character" w:customStyle="1" w:styleId="150">
    <w:name w:val="Знак Знак15"/>
    <w:uiPriority w:val="99"/>
    <w:rsid w:val="000C7492"/>
    <w:rPr>
      <w:rFonts w:ascii="Times New Roman" w:hAnsi="Times New Roman"/>
      <w:sz w:val="24"/>
      <w:lang w:val="en-US" w:eastAsia="x-none"/>
    </w:rPr>
  </w:style>
  <w:style w:type="character" w:styleId="aff">
    <w:name w:val="Strong"/>
    <w:uiPriority w:val="99"/>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eastAsia="x-none"/>
    </w:rPr>
  </w:style>
  <w:style w:type="character" w:customStyle="1" w:styleId="SignatureChar">
    <w:name w:val="Signature Char"/>
    <w:uiPriority w:val="99"/>
    <w:rsid w:val="000C7492"/>
    <w:rPr>
      <w:b/>
      <w:sz w:val="28"/>
      <w:lang w:val="ru-RU" w:eastAsia="x-none"/>
    </w:rPr>
  </w:style>
  <w:style w:type="character" w:customStyle="1" w:styleId="aff0">
    <w:name w:val="Цветовое выделение"/>
    <w:uiPriority w:val="99"/>
    <w:rsid w:val="000C7492"/>
    <w:rPr>
      <w:b/>
      <w:color w:val="000080"/>
      <w:sz w:val="20"/>
    </w:rPr>
  </w:style>
  <w:style w:type="character" w:customStyle="1" w:styleId="aff1">
    <w:name w:val="Гипертекстовая ссылка"/>
    <w:uiPriority w:val="99"/>
    <w:rsid w:val="000C7492"/>
    <w:rPr>
      <w:b/>
      <w:color w:val="008000"/>
      <w:sz w:val="20"/>
      <w:u w:val="single"/>
    </w:rPr>
  </w:style>
  <w:style w:type="character" w:customStyle="1" w:styleId="aff2">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eastAsia="x-none"/>
    </w:rPr>
  </w:style>
  <w:style w:type="character" w:customStyle="1" w:styleId="BodyText2Char">
    <w:name w:val="Body Text 2 Char"/>
    <w:uiPriority w:val="99"/>
    <w:rsid w:val="000C7492"/>
    <w:rPr>
      <w:sz w:val="24"/>
      <w:lang w:val="ru-RU" w:eastAsia="x-none"/>
    </w:rPr>
  </w:style>
  <w:style w:type="character" w:customStyle="1" w:styleId="BodyText3Char">
    <w:name w:val="Body Text 3 Char"/>
    <w:uiPriority w:val="99"/>
    <w:rsid w:val="000C7492"/>
    <w:rPr>
      <w:sz w:val="16"/>
      <w:lang w:val="ru-RU" w:eastAsia="x-none"/>
    </w:rPr>
  </w:style>
  <w:style w:type="character" w:customStyle="1" w:styleId="27">
    <w:name w:val="Знак Знак27"/>
    <w:uiPriority w:val="99"/>
    <w:rsid w:val="000C7492"/>
    <w:rPr>
      <w:sz w:val="28"/>
      <w:lang w:val="ru-RU" w:eastAsia="x-none"/>
    </w:rPr>
  </w:style>
  <w:style w:type="character" w:customStyle="1" w:styleId="26">
    <w:name w:val="Знак Знак26"/>
    <w:uiPriority w:val="99"/>
    <w:rsid w:val="000C7492"/>
    <w:rPr>
      <w:rFonts w:ascii="Arial" w:hAnsi="Arial"/>
      <w:b/>
      <w:sz w:val="26"/>
      <w:lang w:val="ru-RU" w:eastAsia="x-none"/>
    </w:rPr>
  </w:style>
  <w:style w:type="character" w:customStyle="1" w:styleId="25">
    <w:name w:val="Знак Знак25"/>
    <w:uiPriority w:val="99"/>
    <w:rsid w:val="000C7492"/>
    <w:rPr>
      <w:rFonts w:ascii="Arial" w:hAnsi="Arial"/>
      <w:b/>
      <w:sz w:val="24"/>
      <w:lang w:val="ru-RU" w:eastAsia="x-none"/>
    </w:rPr>
  </w:style>
  <w:style w:type="character" w:styleId="aff3">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eastAsia="x-none"/>
    </w:rPr>
  </w:style>
  <w:style w:type="character" w:customStyle="1" w:styleId="220">
    <w:name w:val="Заголовок 2 Знак2"/>
    <w:uiPriority w:val="99"/>
    <w:rsid w:val="000C7492"/>
    <w:rPr>
      <w:rFonts w:ascii="Arial" w:hAnsi="Arial"/>
      <w:b/>
      <w:i/>
      <w:sz w:val="28"/>
      <w:lang w:val="ru-RU" w:eastAsia="x-none"/>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eastAsia="x-none"/>
    </w:rPr>
  </w:style>
  <w:style w:type="character" w:customStyle="1" w:styleId="2210">
    <w:name w:val="Знак Знак221"/>
    <w:uiPriority w:val="99"/>
    <w:rsid w:val="000C7492"/>
    <w:rPr>
      <w:sz w:val="24"/>
      <w:lang w:val="ru-RU" w:eastAsia="x-none"/>
    </w:rPr>
  </w:style>
  <w:style w:type="character" w:customStyle="1" w:styleId="2110">
    <w:name w:val="Знак Знак211"/>
    <w:uiPriority w:val="99"/>
    <w:rsid w:val="000C7492"/>
    <w:rPr>
      <w:sz w:val="28"/>
      <w:lang w:val="ru-RU" w:eastAsia="x-none"/>
    </w:rPr>
  </w:style>
  <w:style w:type="character" w:customStyle="1" w:styleId="201">
    <w:name w:val="Знак Знак201"/>
    <w:uiPriority w:val="99"/>
    <w:rsid w:val="000C7492"/>
    <w:rPr>
      <w:rFonts w:ascii="Arial" w:hAnsi="Arial"/>
      <w:b/>
      <w:sz w:val="26"/>
      <w:lang w:val="ru-RU" w:eastAsia="x-none"/>
    </w:rPr>
  </w:style>
  <w:style w:type="character" w:customStyle="1" w:styleId="19">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eastAsia="x-none"/>
    </w:rPr>
  </w:style>
  <w:style w:type="character" w:customStyle="1" w:styleId="111">
    <w:name w:val="Знак Знак11"/>
    <w:uiPriority w:val="99"/>
    <w:rsid w:val="000C7492"/>
    <w:rPr>
      <w:sz w:val="24"/>
      <w:lang w:val="ru-RU" w:eastAsia="x-none"/>
    </w:rPr>
  </w:style>
  <w:style w:type="character" w:customStyle="1" w:styleId="91">
    <w:name w:val="Знак Знак9"/>
    <w:uiPriority w:val="99"/>
    <w:rsid w:val="000C7492"/>
    <w:rPr>
      <w:lang w:val="ru-RU" w:eastAsia="x-none"/>
    </w:rPr>
  </w:style>
  <w:style w:type="character" w:customStyle="1" w:styleId="37">
    <w:name w:val="Знак Знак3"/>
    <w:uiPriority w:val="99"/>
    <w:rsid w:val="000C7492"/>
    <w:rPr>
      <w:b/>
      <w:sz w:val="28"/>
      <w:lang w:val="ru-RU" w:eastAsia="x-none"/>
    </w:rPr>
  </w:style>
  <w:style w:type="character" w:customStyle="1" w:styleId="140">
    <w:name w:val="Знак Знак14"/>
    <w:uiPriority w:val="99"/>
    <w:rsid w:val="000C7492"/>
    <w:rPr>
      <w:sz w:val="24"/>
      <w:lang w:val="ru-RU" w:eastAsia="x-none"/>
    </w:rPr>
  </w:style>
  <w:style w:type="character" w:customStyle="1" w:styleId="29">
    <w:name w:val="Знак Знак2"/>
    <w:uiPriority w:val="99"/>
    <w:rsid w:val="000C7492"/>
    <w:rPr>
      <w:rFonts w:ascii="Times New Roman" w:hAnsi="Times New Roman"/>
      <w:sz w:val="24"/>
      <w:lang w:val="ru-RU" w:eastAsia="x-none"/>
    </w:rPr>
  </w:style>
  <w:style w:type="character" w:customStyle="1" w:styleId="100">
    <w:name w:val="Знак Знак10"/>
    <w:uiPriority w:val="99"/>
    <w:rsid w:val="000C7492"/>
    <w:rPr>
      <w:sz w:val="24"/>
      <w:lang w:val="ru-RU" w:eastAsia="x-none"/>
    </w:rPr>
  </w:style>
  <w:style w:type="character" w:customStyle="1" w:styleId="1a">
    <w:name w:val="Знак Знак1"/>
    <w:uiPriority w:val="99"/>
    <w:rsid w:val="000C7492"/>
    <w:rPr>
      <w:sz w:val="16"/>
      <w:lang w:val="ru-RU" w:eastAsia="x-none"/>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eastAsia="x-none"/>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4">
    <w:name w:val="annotation reference"/>
    <w:uiPriority w:val="99"/>
    <w:semiHidden/>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character" w:customStyle="1" w:styleId="a7">
    <w:name w:val="Заголовок Знак"/>
    <w:link w:val="a5"/>
    <w:uiPriority w:val="99"/>
    <w:rsid w:val="000C7492"/>
    <w:rPr>
      <w:rFonts w:ascii="Arial" w:hAnsi="Arial" w:cs="Arial"/>
      <w:b/>
      <w:bCs/>
      <w:sz w:val="24"/>
      <w:szCs w:val="24"/>
      <w:lang w:eastAsia="ar-SA"/>
    </w:rPr>
  </w:style>
  <w:style w:type="paragraph" w:styleId="a6">
    <w:name w:val="Subtitle"/>
    <w:basedOn w:val="a5"/>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6"/>
    <w:uiPriority w:val="99"/>
    <w:rsid w:val="000C7492"/>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0C7492"/>
    <w:rPr>
      <w:rFonts w:ascii="Calibri" w:eastAsia="SimSun" w:hAnsi="Calibri" w:cs="Calibri"/>
      <w:lang w:val="x-none" w:eastAsia="ar-SA" w:bidi="ar-SA"/>
    </w:rPr>
  </w:style>
  <w:style w:type="paragraph" w:styleId="aff6">
    <w:name w:val="header"/>
    <w:basedOn w:val="a"/>
    <w:link w:val="1e"/>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e">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99"/>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semiHidden/>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0"/>
    <w:uiPriority w:val="99"/>
    <w:semiHidden/>
    <w:rsid w:val="000C7492"/>
    <w:pPr>
      <w:widowControl/>
      <w:autoSpaceDE/>
      <w:spacing w:line="100" w:lineRule="atLeast"/>
    </w:pPr>
    <w:rPr>
      <w:rFonts w:ascii="Calibri" w:hAnsi="Calibri" w:cs="Calibri"/>
      <w:kern w:val="0"/>
      <w:sz w:val="20"/>
      <w:szCs w:val="20"/>
      <w:lang w:eastAsia="ar-SA"/>
    </w:rPr>
  </w:style>
  <w:style w:type="character" w:customStyle="1" w:styleId="1f0">
    <w:name w:val="Текст сноски Знак1"/>
    <w:link w:val="affb"/>
    <w:uiPriority w:val="99"/>
    <w:semiHidden/>
    <w:rsid w:val="000C7492"/>
    <w:rPr>
      <w:rFonts w:ascii="Calibri" w:hAnsi="Calibri" w:cs="Calibri"/>
      <w:sz w:val="20"/>
      <w:szCs w:val="20"/>
      <w:lang w:eastAsia="ar-SA"/>
    </w:rPr>
  </w:style>
  <w:style w:type="paragraph" w:styleId="affc">
    <w:name w:val="Body Text Indent"/>
    <w:basedOn w:val="a0"/>
    <w:link w:val="1f1"/>
    <w:uiPriority w:val="99"/>
    <w:rsid w:val="000C7492"/>
    <w:pPr>
      <w:widowControl/>
      <w:autoSpaceDE/>
      <w:spacing w:line="100" w:lineRule="atLeast"/>
      <w:ind w:firstLine="210"/>
    </w:pPr>
    <w:rPr>
      <w:rFonts w:ascii="Calibri" w:hAnsi="Calibri" w:cs="Calibri"/>
      <w:kern w:val="0"/>
      <w:lang w:eastAsia="ar-SA"/>
    </w:rPr>
  </w:style>
  <w:style w:type="character" w:customStyle="1" w:styleId="1f1">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uiPriority w:val="99"/>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2"/>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2">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uiPriority w:val="99"/>
    <w:rsid w:val="000C7492"/>
    <w:pPr>
      <w:widowControl/>
      <w:autoSpaceDE/>
      <w:spacing w:before="280" w:after="280"/>
    </w:pPr>
    <w:rPr>
      <w:rFonts w:ascii="Calibri" w:hAnsi="Calibri" w:cs="Calibri"/>
      <w:kern w:val="0"/>
      <w:lang w:eastAsia="ar-SA"/>
    </w:rPr>
  </w:style>
  <w:style w:type="paragraph" w:customStyle="1" w:styleId="1f3">
    <w:name w:val="Абзац списка1"/>
    <w:basedOn w:val="a"/>
    <w:uiPriority w:val="99"/>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4"/>
    <w:uiPriority w:val="99"/>
    <w:semiHidden/>
    <w:rsid w:val="000C7492"/>
    <w:pPr>
      <w:widowControl/>
      <w:autoSpaceDE/>
      <w:spacing w:after="200" w:line="100" w:lineRule="atLeast"/>
    </w:pPr>
    <w:rPr>
      <w:rFonts w:ascii="Calibri" w:hAnsi="Calibri" w:cs="Calibri"/>
      <w:kern w:val="0"/>
      <w:sz w:val="20"/>
      <w:szCs w:val="20"/>
      <w:lang w:eastAsia="ar-SA"/>
    </w:rPr>
  </w:style>
  <w:style w:type="character" w:customStyle="1" w:styleId="1f4">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5"/>
    <w:uiPriority w:val="99"/>
    <w:semiHidden/>
    <w:rsid w:val="000C7492"/>
    <w:rPr>
      <w:b/>
      <w:bCs/>
    </w:rPr>
  </w:style>
  <w:style w:type="character" w:customStyle="1" w:styleId="1f5">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0C7492"/>
    <w:pPr>
      <w:suppressAutoHyphens/>
      <w:spacing w:line="100" w:lineRule="atLeast"/>
      <w:jc w:val="center"/>
    </w:pPr>
    <w:rPr>
      <w:rFonts w:ascii="Courier New" w:hAnsi="Courier New" w:cs="Courier New"/>
      <w:lang w:eastAsia="ar-SA"/>
    </w:rPr>
  </w:style>
  <w:style w:type="paragraph" w:styleId="afff3">
    <w:name w:val="caption"/>
    <w:basedOn w:val="a"/>
    <w:uiPriority w:val="99"/>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6"/>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6">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uiPriority w:val="99"/>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7">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8">
    <w:name w:val="Стиль1"/>
    <w:basedOn w:val="affc"/>
    <w:uiPriority w:val="99"/>
    <w:rsid w:val="000C7492"/>
    <w:pPr>
      <w:spacing w:after="60"/>
      <w:ind w:firstLine="709"/>
      <w:jc w:val="both"/>
    </w:pPr>
    <w:rPr>
      <w:sz w:val="28"/>
      <w:szCs w:val="28"/>
    </w:rPr>
  </w:style>
  <w:style w:type="paragraph" w:customStyle="1" w:styleId="1f9">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a">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b">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c">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352993864">
      <w:bodyDiv w:val="1"/>
      <w:marLeft w:val="0"/>
      <w:marRight w:val="0"/>
      <w:marTop w:val="0"/>
      <w:marBottom w:val="0"/>
      <w:divBdr>
        <w:top w:val="none" w:sz="0" w:space="0" w:color="auto"/>
        <w:left w:val="none" w:sz="0" w:space="0" w:color="auto"/>
        <w:bottom w:val="none" w:sz="0" w:space="0" w:color="auto"/>
        <w:right w:val="none" w:sz="0" w:space="0" w:color="auto"/>
      </w:divBdr>
    </w:div>
    <w:div w:id="1459909577">
      <w:bodyDiv w:val="1"/>
      <w:marLeft w:val="0"/>
      <w:marRight w:val="0"/>
      <w:marTop w:val="0"/>
      <w:marBottom w:val="0"/>
      <w:divBdr>
        <w:top w:val="none" w:sz="0" w:space="0" w:color="auto"/>
        <w:left w:val="none" w:sz="0" w:space="0" w:color="auto"/>
        <w:bottom w:val="none" w:sz="0" w:space="0" w:color="auto"/>
        <w:right w:val="none" w:sz="0" w:space="0" w:color="auto"/>
      </w:divBdr>
    </w:div>
    <w:div w:id="1464998511">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D5F4-2F87-4328-A660-5EAB0BBC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13348</Words>
  <Characters>76090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89260</CharactersWithSpaces>
  <SharedDoc>false</SharedDoc>
  <HLinks>
    <vt:vector size="108" baseType="variant">
      <vt:variant>
        <vt:i4>5308504</vt:i4>
      </vt:variant>
      <vt:variant>
        <vt:i4>126</vt:i4>
      </vt:variant>
      <vt:variant>
        <vt:i4>0</vt:i4>
      </vt:variant>
      <vt:variant>
        <vt:i4>5</vt:i4>
      </vt:variant>
      <vt:variant>
        <vt:lpwstr>consultantplus://offline/ref=B98AE4A40BB2CCFAE7C6622256DD8F9C05FB04CCE68AEDE10609A353597F2D278C7EEE5B4B8A2F1E9CCA8FF19124s5L</vt:lpwstr>
      </vt:variant>
      <vt:variant>
        <vt:lpwstr/>
      </vt:variant>
      <vt:variant>
        <vt:i4>5308504</vt:i4>
      </vt:variant>
      <vt:variant>
        <vt:i4>123</vt:i4>
      </vt:variant>
      <vt:variant>
        <vt:i4>0</vt:i4>
      </vt:variant>
      <vt:variant>
        <vt:i4>5</vt:i4>
      </vt:variant>
      <vt:variant>
        <vt:lpwstr>consultantplus://offline/ref=B98AE4A40BB2CCFAE7C6622256DD8F9C05FB04CCE68AEDE10609A353597F2D278C7EEE5B4B8A2F1E9CCA8FF19124s5L</vt:lpwstr>
      </vt:variant>
      <vt:variant>
        <vt:lpwstr/>
      </vt:variant>
      <vt:variant>
        <vt:i4>6881341</vt:i4>
      </vt:variant>
      <vt:variant>
        <vt:i4>120</vt:i4>
      </vt:variant>
      <vt:variant>
        <vt:i4>0</vt:i4>
      </vt:variant>
      <vt:variant>
        <vt:i4>5</vt:i4>
      </vt:variant>
      <vt:variant>
        <vt:lpwstr>consultantplus://offline/ref=B98AE4A40BB2CCFAE7C6622256DD8F9C05FF05C2EB86EDE10609A353597F2D279E7EB6574B8B381D90DFD9A0D7111EBDBC8C1E230E2A5F2326sBL</vt:lpwstr>
      </vt:variant>
      <vt:variant>
        <vt:lpwstr/>
      </vt:variant>
      <vt:variant>
        <vt:i4>5308431</vt:i4>
      </vt:variant>
      <vt:variant>
        <vt:i4>117</vt:i4>
      </vt:variant>
      <vt:variant>
        <vt:i4>0</vt:i4>
      </vt:variant>
      <vt:variant>
        <vt:i4>5</vt:i4>
      </vt:variant>
      <vt:variant>
        <vt:lpwstr>consultantplus://offline/ref=B98AE4A40BB2CCFAE7C6622256DD8F9C05FF05C2EB86EDE10609A353597F2D278C7EEE5B4B8A2F1E9CCA8FF19124s5L</vt:lpwstr>
      </vt:variant>
      <vt:variant>
        <vt:lpwstr/>
      </vt:variant>
      <vt:variant>
        <vt:i4>5308431</vt:i4>
      </vt:variant>
      <vt:variant>
        <vt:i4>114</vt:i4>
      </vt:variant>
      <vt:variant>
        <vt:i4>0</vt:i4>
      </vt:variant>
      <vt:variant>
        <vt:i4>5</vt:i4>
      </vt:variant>
      <vt:variant>
        <vt:lpwstr>consultantplus://offline/ref=B98AE4A40BB2CCFAE7C6622256DD8F9C05FF05C2EB86EDE10609A353597F2D278C7EEE5B4B8A2F1E9CCA8FF19124s5L</vt:lpwstr>
      </vt:variant>
      <vt:variant>
        <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6291509</vt:i4>
      </vt:variant>
      <vt:variant>
        <vt:i4>105</vt:i4>
      </vt:variant>
      <vt:variant>
        <vt:i4>0</vt:i4>
      </vt:variant>
      <vt:variant>
        <vt:i4>5</vt:i4>
      </vt:variant>
      <vt:variant>
        <vt:lpwstr/>
      </vt:variant>
      <vt:variant>
        <vt:lpwstr>Par574</vt:lpwstr>
      </vt:variant>
      <vt:variant>
        <vt:i4>6291509</vt:i4>
      </vt:variant>
      <vt:variant>
        <vt:i4>102</vt:i4>
      </vt:variant>
      <vt:variant>
        <vt:i4>0</vt:i4>
      </vt:variant>
      <vt:variant>
        <vt:i4>5</vt:i4>
      </vt:variant>
      <vt:variant>
        <vt:lpwstr/>
      </vt:variant>
      <vt:variant>
        <vt:lpwstr>Par574</vt:lpwstr>
      </vt:variant>
      <vt:variant>
        <vt:i4>6750261</vt:i4>
      </vt:variant>
      <vt:variant>
        <vt:i4>99</vt:i4>
      </vt:variant>
      <vt:variant>
        <vt:i4>0</vt:i4>
      </vt:variant>
      <vt:variant>
        <vt:i4>5</vt:i4>
      </vt:variant>
      <vt:variant>
        <vt:lpwstr/>
      </vt:variant>
      <vt:variant>
        <vt:lpwstr>Par573</vt:lpwstr>
      </vt:variant>
      <vt:variant>
        <vt:i4>6750261</vt:i4>
      </vt:variant>
      <vt:variant>
        <vt:i4>96</vt:i4>
      </vt:variant>
      <vt:variant>
        <vt:i4>0</vt:i4>
      </vt:variant>
      <vt:variant>
        <vt:i4>5</vt:i4>
      </vt:variant>
      <vt:variant>
        <vt:lpwstr/>
      </vt:variant>
      <vt:variant>
        <vt:lpwstr>Par573</vt:lpwstr>
      </vt:variant>
      <vt:variant>
        <vt:i4>6750261</vt:i4>
      </vt:variant>
      <vt:variant>
        <vt:i4>93</vt:i4>
      </vt:variant>
      <vt:variant>
        <vt:i4>0</vt:i4>
      </vt:variant>
      <vt:variant>
        <vt:i4>5</vt:i4>
      </vt:variant>
      <vt:variant>
        <vt:lpwstr/>
      </vt:variant>
      <vt:variant>
        <vt:lpwstr>Par573</vt:lpwstr>
      </vt:variant>
      <vt:variant>
        <vt:i4>5308499</vt:i4>
      </vt:variant>
      <vt:variant>
        <vt:i4>90</vt:i4>
      </vt:variant>
      <vt:variant>
        <vt:i4>0</vt:i4>
      </vt:variant>
      <vt:variant>
        <vt:i4>5</vt:i4>
      </vt:variant>
      <vt:variant>
        <vt:lpwstr>consultantplus://offline/ref=B98AE4A40BB2CCFAE7C6622256DD8F9C05FF07C9E889EDE10609A353597F2D278C7EEE5B4B8A2F1E9CCA8FF19124s5L</vt:lpwstr>
      </vt:variant>
      <vt:variant>
        <vt:lpwstr/>
      </vt:variant>
      <vt:variant>
        <vt:i4>6684725</vt:i4>
      </vt:variant>
      <vt:variant>
        <vt:i4>87</vt:i4>
      </vt:variant>
      <vt:variant>
        <vt:i4>0</vt:i4>
      </vt:variant>
      <vt:variant>
        <vt:i4>5</vt:i4>
      </vt:variant>
      <vt:variant>
        <vt:lpwstr/>
      </vt:variant>
      <vt:variant>
        <vt:lpwstr>Par572</vt:lpwstr>
      </vt:variant>
      <vt:variant>
        <vt:i4>6684725</vt:i4>
      </vt:variant>
      <vt:variant>
        <vt:i4>84</vt:i4>
      </vt:variant>
      <vt:variant>
        <vt:i4>0</vt:i4>
      </vt:variant>
      <vt:variant>
        <vt:i4>5</vt:i4>
      </vt:variant>
      <vt:variant>
        <vt:lpwstr/>
      </vt:variant>
      <vt:variant>
        <vt:lpwstr>Par572</vt:lpwstr>
      </vt:variant>
      <vt:variant>
        <vt:i4>6619189</vt:i4>
      </vt:variant>
      <vt:variant>
        <vt:i4>81</vt:i4>
      </vt:variant>
      <vt:variant>
        <vt:i4>0</vt:i4>
      </vt:variant>
      <vt:variant>
        <vt:i4>5</vt:i4>
      </vt:variant>
      <vt:variant>
        <vt:lpwstr/>
      </vt:variant>
      <vt:variant>
        <vt:lpwstr>Par571</vt:lpwstr>
      </vt:variant>
      <vt:variant>
        <vt:i4>6619189</vt:i4>
      </vt:variant>
      <vt:variant>
        <vt:i4>78</vt:i4>
      </vt:variant>
      <vt:variant>
        <vt:i4>0</vt:i4>
      </vt:variant>
      <vt:variant>
        <vt:i4>5</vt:i4>
      </vt:variant>
      <vt:variant>
        <vt:lpwstr/>
      </vt:variant>
      <vt:variant>
        <vt:lpwstr>Par571</vt:lpwstr>
      </vt:variant>
      <vt:variant>
        <vt:i4>5308504</vt:i4>
      </vt:variant>
      <vt:variant>
        <vt:i4>75</vt:i4>
      </vt:variant>
      <vt:variant>
        <vt:i4>0</vt:i4>
      </vt:variant>
      <vt:variant>
        <vt:i4>5</vt:i4>
      </vt:variant>
      <vt:variant>
        <vt:lpwstr>consultantplus://offline/ref=B98AE4A40BB2CCFAE7C6622256DD8F9C05FB04CCE68AEDE10609A353597F2D278C7EEE5B4B8A2F1E9CCA8FF19124s5L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СоветникПРОФ</dc:creator>
  <dc:description>Äîêóìåíò ýêñïîðòèðîâàí èç ñèñòåìû ÃÀÐÀÍÒ</dc:description>
  <cp:lastModifiedBy>Админ</cp:lastModifiedBy>
  <cp:revision>12</cp:revision>
  <cp:lastPrinted>2018-01-23T08:54:00Z</cp:lastPrinted>
  <dcterms:created xsi:type="dcterms:W3CDTF">2024-06-05T08:24:00Z</dcterms:created>
  <dcterms:modified xsi:type="dcterms:W3CDTF">2025-06-11T09:28:00Z</dcterms:modified>
</cp:coreProperties>
</file>