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21" w:rsidRPr="0048246A" w:rsidRDefault="00016F21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РОССИЙСКАЯ ФЕДЕРАЦИЯ</w:t>
      </w:r>
    </w:p>
    <w:p w:rsidR="00484F1D" w:rsidRPr="0048246A" w:rsidRDefault="00484F1D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РОСТОВСКАЯ ОБЛАСТЬ</w:t>
      </w:r>
    </w:p>
    <w:p w:rsidR="00484F1D" w:rsidRPr="0048246A" w:rsidRDefault="00880216" w:rsidP="00484F1D">
      <w:pPr>
        <w:jc w:val="center"/>
        <w:rPr>
          <w:bCs/>
          <w:kern w:val="0"/>
        </w:rPr>
      </w:pPr>
      <w:r>
        <w:rPr>
          <w:bCs/>
          <w:kern w:val="0"/>
        </w:rPr>
        <w:t>ШОЛОХОВСКИЙ</w:t>
      </w:r>
      <w:r w:rsidR="00484F1D" w:rsidRPr="0048246A">
        <w:rPr>
          <w:bCs/>
          <w:kern w:val="0"/>
        </w:rPr>
        <w:t xml:space="preserve"> РАЙОН</w:t>
      </w:r>
    </w:p>
    <w:p w:rsidR="00484F1D" w:rsidRPr="0048246A" w:rsidRDefault="00484F1D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СОБРАНИЕ ДЕПУТАТОВ</w:t>
      </w:r>
    </w:p>
    <w:p w:rsidR="00484F1D" w:rsidRPr="0048246A" w:rsidRDefault="00CA76F1" w:rsidP="00484F1D">
      <w:pPr>
        <w:jc w:val="center"/>
        <w:rPr>
          <w:bCs/>
          <w:kern w:val="0"/>
        </w:rPr>
      </w:pPr>
      <w:r>
        <w:rPr>
          <w:bCs/>
          <w:kern w:val="0"/>
        </w:rPr>
        <w:t>Меркуловского</w:t>
      </w:r>
      <w:r w:rsidR="00CD6B41">
        <w:rPr>
          <w:bCs/>
          <w:kern w:val="0"/>
        </w:rPr>
        <w:t xml:space="preserve"> сельского</w:t>
      </w:r>
      <w:r w:rsidR="00484F1D" w:rsidRPr="0048246A">
        <w:rPr>
          <w:bCs/>
          <w:kern w:val="0"/>
        </w:rPr>
        <w:t xml:space="preserve"> поселения</w:t>
      </w:r>
    </w:p>
    <w:p w:rsidR="00A24254" w:rsidRPr="0048246A" w:rsidRDefault="00A24254" w:rsidP="00A24254">
      <w:pPr>
        <w:jc w:val="center"/>
        <w:rPr>
          <w:bCs/>
          <w:kern w:val="0"/>
        </w:rPr>
      </w:pPr>
    </w:p>
    <w:p w:rsidR="00A24254" w:rsidRPr="0048246A" w:rsidRDefault="00A24254" w:rsidP="00A24254">
      <w:pPr>
        <w:jc w:val="center"/>
        <w:rPr>
          <w:bCs/>
          <w:kern w:val="0"/>
        </w:rPr>
      </w:pPr>
      <w:r w:rsidRPr="0048246A">
        <w:rPr>
          <w:bCs/>
          <w:kern w:val="0"/>
        </w:rPr>
        <w:t>РЕШЕНИЕ</w:t>
      </w:r>
    </w:p>
    <w:p w:rsidR="00A24254" w:rsidRPr="0048246A" w:rsidRDefault="00A24254" w:rsidP="00A24254">
      <w:pPr>
        <w:rPr>
          <w:bCs/>
          <w:kern w:val="0"/>
        </w:rPr>
      </w:pPr>
    </w:p>
    <w:p w:rsidR="00A24254" w:rsidRPr="0048246A" w:rsidRDefault="00BF5334" w:rsidP="00A24254">
      <w:pPr>
        <w:rPr>
          <w:bCs/>
          <w:kern w:val="0"/>
        </w:rPr>
      </w:pPr>
      <w:r>
        <w:rPr>
          <w:bCs/>
          <w:kern w:val="0"/>
        </w:rPr>
        <w:t>«08</w:t>
      </w:r>
      <w:r w:rsidR="00A24254" w:rsidRPr="0048246A">
        <w:rPr>
          <w:bCs/>
          <w:kern w:val="0"/>
        </w:rPr>
        <w:t xml:space="preserve">»  </w:t>
      </w:r>
      <w:r>
        <w:rPr>
          <w:bCs/>
          <w:kern w:val="0"/>
        </w:rPr>
        <w:t>июня</w:t>
      </w:r>
      <w:r w:rsidR="00016F21" w:rsidRPr="0048246A">
        <w:rPr>
          <w:bCs/>
          <w:kern w:val="0"/>
        </w:rPr>
        <w:t xml:space="preserve"> 2024</w:t>
      </w:r>
      <w:r w:rsidR="009D6D1E" w:rsidRPr="0048246A">
        <w:rPr>
          <w:bCs/>
          <w:kern w:val="0"/>
        </w:rPr>
        <w:t xml:space="preserve">                     </w:t>
      </w:r>
      <w:r>
        <w:rPr>
          <w:bCs/>
          <w:kern w:val="0"/>
        </w:rPr>
        <w:t xml:space="preserve">   №98</w:t>
      </w:r>
      <w:r w:rsidR="009D6D1E" w:rsidRPr="0048246A">
        <w:rPr>
          <w:bCs/>
          <w:kern w:val="0"/>
        </w:rPr>
        <w:t xml:space="preserve">         </w:t>
      </w:r>
      <w:r w:rsidR="00484F1D" w:rsidRPr="0048246A">
        <w:rPr>
          <w:bCs/>
          <w:kern w:val="0"/>
        </w:rPr>
        <w:t xml:space="preserve">                   </w:t>
      </w:r>
      <w:r w:rsidR="009D6D1E" w:rsidRPr="0048246A">
        <w:rPr>
          <w:bCs/>
          <w:kern w:val="0"/>
        </w:rPr>
        <w:t xml:space="preserve">             </w:t>
      </w:r>
    </w:p>
    <w:p w:rsidR="00A24254" w:rsidRPr="0048246A" w:rsidRDefault="00A24254" w:rsidP="00A24254">
      <w:pPr>
        <w:rPr>
          <w:bCs/>
          <w:kern w:val="0"/>
        </w:rPr>
      </w:pPr>
    </w:p>
    <w:p w:rsidR="00016F21" w:rsidRPr="0048246A" w:rsidRDefault="00016F21" w:rsidP="00016F21">
      <w:pPr>
        <w:keepNext/>
        <w:keepLines/>
        <w:spacing w:after="1" w:line="257" w:lineRule="auto"/>
        <w:ind w:left="-567" w:right="-211" w:firstLine="567"/>
        <w:jc w:val="center"/>
        <w:outlineLvl w:val="0"/>
        <w:rPr>
          <w:b/>
          <w:color w:val="000000"/>
          <w:kern w:val="0"/>
          <w:szCs w:val="22"/>
        </w:rPr>
      </w:pPr>
      <w:r w:rsidRPr="0048246A">
        <w:rPr>
          <w:b/>
          <w:color w:val="000000"/>
          <w:kern w:val="0"/>
          <w:szCs w:val="22"/>
        </w:rPr>
        <w:t>Об утверждении Порядка назначения и проведения</w:t>
      </w:r>
      <w:r w:rsidRPr="0048246A">
        <w:rPr>
          <w:color w:val="000000"/>
          <w:kern w:val="0"/>
          <w:sz w:val="24"/>
          <w:szCs w:val="22"/>
        </w:rPr>
        <w:t xml:space="preserve"> </w:t>
      </w:r>
      <w:r w:rsidRPr="0048246A">
        <w:rPr>
          <w:b/>
          <w:color w:val="000000"/>
          <w:kern w:val="0"/>
          <w:szCs w:val="22"/>
        </w:rPr>
        <w:t xml:space="preserve">опроса граждан в </w:t>
      </w:r>
      <w:r w:rsidR="00CA76F1">
        <w:rPr>
          <w:b/>
          <w:color w:val="000000"/>
          <w:kern w:val="0"/>
          <w:szCs w:val="22"/>
        </w:rPr>
        <w:t>Меркуловском</w:t>
      </w:r>
      <w:r w:rsidRPr="0048246A">
        <w:rPr>
          <w:b/>
          <w:color w:val="000000"/>
          <w:kern w:val="0"/>
          <w:szCs w:val="22"/>
        </w:rPr>
        <w:t xml:space="preserve"> сельском поселении</w:t>
      </w:r>
    </w:p>
    <w:p w:rsidR="00016F21" w:rsidRPr="0048246A" w:rsidRDefault="00016F21" w:rsidP="00016F21">
      <w:pPr>
        <w:spacing w:after="29" w:line="259" w:lineRule="auto"/>
        <w:ind w:left="-567" w:right="-211" w:firstLine="567"/>
        <w:rPr>
          <w:color w:val="000000"/>
          <w:kern w:val="0"/>
          <w:szCs w:val="22"/>
        </w:rPr>
      </w:pPr>
      <w:r w:rsidRPr="0048246A">
        <w:rPr>
          <w:b/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области», Уставом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</w:t>
      </w:r>
      <w:r w:rsidRPr="0048246A">
        <w:rPr>
          <w:color w:val="000000"/>
          <w:kern w:val="0"/>
          <w:szCs w:val="22"/>
        </w:rPr>
        <w:t xml:space="preserve">сельского поселения, принятого решением </w:t>
      </w:r>
      <w:r w:rsidR="00204CD0" w:rsidRPr="0048246A">
        <w:rPr>
          <w:color w:val="000000"/>
          <w:kern w:val="0"/>
          <w:szCs w:val="22"/>
        </w:rPr>
        <w:t xml:space="preserve">Собрания депутатов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</w:t>
      </w:r>
      <w:r w:rsidR="00FA1D51">
        <w:rPr>
          <w:color w:val="000000"/>
          <w:kern w:val="0"/>
          <w:szCs w:val="22"/>
        </w:rPr>
        <w:t>сельского поселения</w:t>
      </w:r>
      <w:r w:rsidRPr="0048246A">
        <w:rPr>
          <w:i/>
          <w:color w:val="000000"/>
          <w:kern w:val="0"/>
          <w:sz w:val="24"/>
          <w:szCs w:val="22"/>
        </w:rPr>
        <w:t>,</w:t>
      </w:r>
    </w:p>
    <w:p w:rsidR="00016F21" w:rsidRPr="0048246A" w:rsidRDefault="00016F21" w:rsidP="00016F21">
      <w:pPr>
        <w:spacing w:after="5" w:line="251" w:lineRule="auto"/>
        <w:ind w:left="-567" w:right="-211" w:firstLine="567"/>
        <w:jc w:val="center"/>
        <w:rPr>
          <w:i/>
          <w:color w:val="000000"/>
          <w:kern w:val="0"/>
          <w:sz w:val="24"/>
          <w:szCs w:val="22"/>
        </w:rPr>
      </w:pPr>
    </w:p>
    <w:p w:rsidR="00016F21" w:rsidRDefault="00FA1D51" w:rsidP="00FA1D51">
      <w:pPr>
        <w:spacing w:after="5" w:line="251" w:lineRule="auto"/>
        <w:ind w:left="-567" w:right="-211" w:firstLine="141"/>
        <w:jc w:val="center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t>РЕШИЛО</w:t>
      </w:r>
      <w:r w:rsidR="00016F21" w:rsidRPr="0048246A">
        <w:rPr>
          <w:color w:val="000000"/>
          <w:kern w:val="0"/>
          <w:szCs w:val="22"/>
        </w:rPr>
        <w:t>:</w:t>
      </w:r>
    </w:p>
    <w:p w:rsidR="00FA1D51" w:rsidRPr="0048246A" w:rsidRDefault="00FA1D51" w:rsidP="00FA1D51">
      <w:pPr>
        <w:spacing w:after="5" w:line="251" w:lineRule="auto"/>
        <w:ind w:left="-567" w:right="-211" w:firstLine="141"/>
        <w:jc w:val="center"/>
        <w:rPr>
          <w:color w:val="000000"/>
          <w:kern w:val="0"/>
          <w:szCs w:val="22"/>
        </w:rPr>
      </w:pPr>
    </w:p>
    <w:p w:rsidR="00016F21" w:rsidRPr="0048246A" w:rsidRDefault="00016F21" w:rsidP="00016F21">
      <w:pPr>
        <w:numPr>
          <w:ilvl w:val="0"/>
          <w:numId w:val="4"/>
        </w:numPr>
        <w:spacing w:after="38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Утвердить Порядок назначения</w:t>
      </w:r>
      <w:r w:rsidR="00204CD0" w:rsidRPr="0048246A">
        <w:rPr>
          <w:color w:val="000000"/>
          <w:kern w:val="0"/>
          <w:szCs w:val="22"/>
        </w:rPr>
        <w:t xml:space="preserve"> и проведения опроса граждан в </w:t>
      </w:r>
      <w:r w:rsidR="00CA76F1">
        <w:rPr>
          <w:color w:val="000000"/>
          <w:kern w:val="0"/>
          <w:szCs w:val="22"/>
        </w:rPr>
        <w:t>Меркуловском</w:t>
      </w:r>
      <w:r w:rsidR="00204CD0" w:rsidRPr="0048246A">
        <w:rPr>
          <w:color w:val="000000"/>
          <w:kern w:val="0"/>
          <w:szCs w:val="22"/>
        </w:rPr>
        <w:t xml:space="preserve"> сельском поселении</w:t>
      </w:r>
      <w:r w:rsidRPr="0048246A">
        <w:rPr>
          <w:color w:val="000000"/>
          <w:kern w:val="0"/>
          <w:szCs w:val="22"/>
        </w:rPr>
        <w:t>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8" w:line="24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Опубликовать настоящее решение в </w:t>
      </w:r>
      <w:r w:rsidRPr="0048246A">
        <w:rPr>
          <w:i/>
          <w:color w:val="000000"/>
          <w:kern w:val="0"/>
          <w:szCs w:val="22"/>
        </w:rPr>
        <w:t>(наименование печатного средства массовой информации</w:t>
      </w:r>
      <w:r w:rsidRPr="0048246A">
        <w:rPr>
          <w:color w:val="000000"/>
          <w:kern w:val="0"/>
          <w:szCs w:val="22"/>
        </w:rPr>
        <w:t xml:space="preserve">), разместить на </w:t>
      </w:r>
      <w:r w:rsidR="00204CD0" w:rsidRPr="0048246A">
        <w:rPr>
          <w:color w:val="000000"/>
          <w:kern w:val="0"/>
          <w:szCs w:val="22"/>
        </w:rPr>
        <w:t>«</w:t>
      </w:r>
      <w:r w:rsidRPr="0048246A">
        <w:rPr>
          <w:i/>
          <w:color w:val="000000"/>
          <w:kern w:val="0"/>
          <w:szCs w:val="22"/>
        </w:rPr>
        <w:t>официальном сайте администрации</w:t>
      </w:r>
      <w:r w:rsidR="00204CD0" w:rsidRPr="0048246A">
        <w:rPr>
          <w:i/>
          <w:color w:val="000000"/>
          <w:kern w:val="0"/>
          <w:szCs w:val="22"/>
        </w:rPr>
        <w:t>»</w:t>
      </w:r>
      <w:r w:rsidRPr="0048246A">
        <w:rPr>
          <w:i/>
          <w:color w:val="000000"/>
          <w:kern w:val="0"/>
          <w:szCs w:val="22"/>
        </w:rPr>
        <w:t xml:space="preserve">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</w:t>
      </w:r>
      <w:r w:rsidR="00204CD0" w:rsidRPr="0048246A">
        <w:rPr>
          <w:color w:val="000000"/>
          <w:kern w:val="0"/>
          <w:szCs w:val="22"/>
        </w:rPr>
        <w:t>сельского поселения</w:t>
      </w:r>
      <w:r w:rsidRPr="0048246A">
        <w:rPr>
          <w:i/>
          <w:color w:val="000000"/>
          <w:kern w:val="0"/>
          <w:szCs w:val="22"/>
        </w:rPr>
        <w:t>.</w:t>
      </w:r>
    </w:p>
    <w:p w:rsidR="00204CD0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Настоящее решение вступает в силу с момента его </w:t>
      </w:r>
      <w:r w:rsidR="00204CD0" w:rsidRPr="0048246A">
        <w:rPr>
          <w:color w:val="000000"/>
          <w:kern w:val="0"/>
          <w:szCs w:val="22"/>
        </w:rPr>
        <w:t xml:space="preserve">официального </w:t>
      </w:r>
      <w:r w:rsidRPr="0048246A">
        <w:rPr>
          <w:color w:val="000000"/>
          <w:kern w:val="0"/>
          <w:szCs w:val="22"/>
        </w:rPr>
        <w:t xml:space="preserve">опубликования. </w:t>
      </w:r>
    </w:p>
    <w:p w:rsidR="00016F21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Контроль за исполнением решения оставляю за собой.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rPr>
          <w:color w:val="000000"/>
          <w:kern w:val="0"/>
          <w:szCs w:val="22"/>
        </w:rPr>
      </w:pPr>
    </w:p>
    <w:p w:rsidR="0053695E" w:rsidRPr="0048246A" w:rsidRDefault="0053695E" w:rsidP="00FA1D51">
      <w:pPr>
        <w:spacing w:line="240" w:lineRule="exact"/>
        <w:ind w:left="-567"/>
        <w:jc w:val="both"/>
        <w:rPr>
          <w:bCs/>
          <w:kern w:val="0"/>
        </w:rPr>
      </w:pPr>
      <w:r w:rsidRPr="0048246A">
        <w:rPr>
          <w:bCs/>
          <w:kern w:val="0"/>
        </w:rPr>
        <w:t xml:space="preserve">Председатель Собрания депутатов </w:t>
      </w:r>
    </w:p>
    <w:p w:rsidR="0053695E" w:rsidRPr="0048246A" w:rsidRDefault="00CA76F1" w:rsidP="00FA1D51">
      <w:pPr>
        <w:spacing w:line="240" w:lineRule="exact"/>
        <w:ind w:left="-567" w:right="-284"/>
        <w:jc w:val="both"/>
        <w:rPr>
          <w:bCs/>
          <w:kern w:val="0"/>
        </w:rPr>
      </w:pPr>
      <w:r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</w:t>
      </w:r>
      <w:r w:rsidR="0053695E" w:rsidRPr="0048246A">
        <w:rPr>
          <w:bCs/>
          <w:kern w:val="0"/>
        </w:rPr>
        <w:t xml:space="preserve">сельского поселения                                                            </w:t>
      </w:r>
      <w:r w:rsidR="00FA1D51">
        <w:rPr>
          <w:bCs/>
          <w:kern w:val="0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/>
        <w:jc w:val="right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491E5F" w:rsidRPr="0048246A" w:rsidRDefault="00016F21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r w:rsidRPr="0048246A">
        <w:rPr>
          <w:b/>
          <w:color w:val="000000"/>
          <w:kern w:val="0"/>
        </w:rPr>
        <w:lastRenderedPageBreak/>
        <w:t>Порядок назначения и проведения опроса граждан</w:t>
      </w:r>
      <w:r w:rsidRPr="0048246A">
        <w:rPr>
          <w:color w:val="000000"/>
          <w:kern w:val="0"/>
        </w:rPr>
        <w:t xml:space="preserve"> </w:t>
      </w:r>
      <w:r w:rsidRPr="0048246A">
        <w:rPr>
          <w:b/>
          <w:color w:val="000000"/>
          <w:kern w:val="0"/>
        </w:rPr>
        <w:t xml:space="preserve">в </w:t>
      </w:r>
    </w:p>
    <w:p w:rsidR="00491E5F" w:rsidRPr="0048246A" w:rsidRDefault="00CA76F1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r>
        <w:rPr>
          <w:b/>
          <w:color w:val="000000"/>
          <w:kern w:val="0"/>
        </w:rPr>
        <w:t>Меркуловском</w:t>
      </w:r>
      <w:r w:rsidR="00491E5F" w:rsidRPr="0048246A">
        <w:rPr>
          <w:b/>
          <w:color w:val="000000"/>
          <w:kern w:val="0"/>
        </w:rPr>
        <w:t xml:space="preserve"> сельском поселении</w:t>
      </w:r>
    </w:p>
    <w:p w:rsidR="00016F21" w:rsidRPr="0048246A" w:rsidRDefault="00016F21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1. Общие положения</w:t>
      </w: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Настоящий Порядок назначения и проведения опроса граждан в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 (далее по тексту – Порядок) разработан в соответствии с Федеральным </w:t>
      </w:r>
      <w:hyperlink r:id="rId6">
        <w:r w:rsidRPr="0048246A">
          <w:rPr>
            <w:color w:val="000000"/>
            <w:kern w:val="0"/>
          </w:rPr>
          <w:t>законом</w:t>
        </w:r>
      </w:hyperlink>
      <w:hyperlink r:id="rId7">
        <w:r w:rsidRPr="0048246A">
          <w:rPr>
            <w:color w:val="000000"/>
            <w:kern w:val="0"/>
          </w:rPr>
          <w:t xml:space="preserve"> </w:t>
        </w:r>
      </w:hyperlink>
      <w:r w:rsidRPr="0048246A">
        <w:rPr>
          <w:color w:val="000000"/>
          <w:kern w:val="0"/>
        </w:rPr>
        <w:t>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</w:t>
      </w:r>
      <w:r w:rsidR="00491E5F" w:rsidRPr="0048246A">
        <w:rPr>
          <w:color w:val="000000"/>
          <w:kern w:val="0"/>
        </w:rPr>
        <w:t xml:space="preserve"> Уставом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поселения, принятого решением Собрания депутатов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FA1D51">
        <w:rPr>
          <w:color w:val="000000"/>
          <w:kern w:val="0"/>
        </w:rPr>
        <w:t xml:space="preserve"> поселения, </w:t>
      </w:r>
      <w:r w:rsidRPr="0048246A">
        <w:rPr>
          <w:color w:val="000000"/>
          <w:kern w:val="0"/>
        </w:rPr>
        <w:t xml:space="preserve">и устанавливает порядок назначения и проведения опроса граждан в </w:t>
      </w:r>
      <w:r w:rsidR="00CA76F1">
        <w:rPr>
          <w:color w:val="000000"/>
          <w:kern w:val="0"/>
          <w:szCs w:val="22"/>
        </w:rPr>
        <w:t>Меркуловском</w:t>
      </w:r>
      <w:r w:rsidR="00FA1D51" w:rsidRPr="0048246A">
        <w:rPr>
          <w:color w:val="000000"/>
          <w:kern w:val="0"/>
          <w:szCs w:val="22"/>
        </w:rPr>
        <w:t xml:space="preserve"> </w:t>
      </w:r>
      <w:r w:rsidR="00382FEA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, как одной из форм непосредственного участия населения в осуществлении местного самоуправления.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Опрос граждан проводится на всей территории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 </w:t>
      </w:r>
      <w:r w:rsidR="001A1897" w:rsidRPr="0048246A">
        <w:rPr>
          <w:color w:val="000000"/>
          <w:kern w:val="0"/>
        </w:rPr>
        <w:t xml:space="preserve"> поселения </w:t>
      </w:r>
      <w:r w:rsidRPr="0048246A">
        <w:rPr>
          <w:color w:val="000000"/>
          <w:kern w:val="0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491E5F" w:rsidRPr="0048246A">
        <w:rPr>
          <w:color w:val="000000"/>
          <w:kern w:val="0"/>
        </w:rPr>
        <w:t xml:space="preserve">в </w:t>
      </w:r>
      <w:r w:rsidR="00CA76F1">
        <w:rPr>
          <w:color w:val="000000"/>
          <w:kern w:val="0"/>
          <w:szCs w:val="22"/>
        </w:rPr>
        <w:t>Меркуловском</w:t>
      </w:r>
      <w:r w:rsidR="00FA1D51" w:rsidRPr="0048246A">
        <w:rPr>
          <w:color w:val="000000"/>
          <w:kern w:val="0"/>
          <w:szCs w:val="22"/>
        </w:rPr>
        <w:t xml:space="preserve">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носят рекомендательный характер.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опросе граждан имеют право участвовать жител</w:t>
      </w:r>
      <w:r w:rsidR="00491E5F" w:rsidRPr="0048246A">
        <w:rPr>
          <w:color w:val="000000"/>
          <w:kern w:val="0"/>
        </w:rPr>
        <w:t xml:space="preserve">и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 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>, обладающие избирательным правом.</w:t>
      </w:r>
    </w:p>
    <w:p w:rsidR="00491E5F" w:rsidRPr="0048246A" w:rsidRDefault="00491E5F" w:rsidP="006D2138">
      <w:pPr>
        <w:ind w:right="-1"/>
        <w:jc w:val="both"/>
        <w:rPr>
          <w:color w:val="000000"/>
          <w:kern w:val="0"/>
        </w:rPr>
      </w:pPr>
    </w:p>
    <w:p w:rsidR="00016F21" w:rsidRPr="0048246A" w:rsidRDefault="00491E5F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2. </w:t>
      </w:r>
      <w:r w:rsidR="00016F21" w:rsidRPr="0048246A">
        <w:rPr>
          <w:b/>
          <w:color w:val="000000"/>
          <w:kern w:val="0"/>
        </w:rPr>
        <w:t>Порядок назначения опроса граждан</w:t>
      </w:r>
      <w:r w:rsidR="00016F21"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CA76F1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2.1. Опрос граждан по вопросам местного значения проводится по инициативе: </w:t>
      </w:r>
      <w:r w:rsidR="00491E5F" w:rsidRPr="0048246A">
        <w:rPr>
          <w:color w:val="000000"/>
          <w:kern w:val="0"/>
        </w:rPr>
        <w:t xml:space="preserve">Собрания депутатов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 </w:t>
      </w:r>
      <w:r w:rsidR="00491E5F" w:rsidRPr="0048246A">
        <w:rPr>
          <w:color w:val="000000"/>
          <w:kern w:val="0"/>
        </w:rPr>
        <w:t>поселения</w:t>
      </w:r>
      <w:r w:rsidRPr="0048246A">
        <w:rPr>
          <w:color w:val="000000"/>
          <w:kern w:val="0"/>
        </w:rPr>
        <w:t xml:space="preserve"> (далее – Собрание депутатов) или главы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 </w:t>
      </w:r>
      <w:r w:rsidR="00491E5F" w:rsidRPr="0048246A">
        <w:rPr>
          <w:color w:val="000000"/>
          <w:kern w:val="0"/>
        </w:rPr>
        <w:t xml:space="preserve">поселения </w:t>
      </w:r>
      <w:r w:rsidRPr="0048246A">
        <w:rPr>
          <w:color w:val="000000"/>
          <w:kern w:val="0"/>
        </w:rPr>
        <w:t xml:space="preserve">(далее - Глава).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Опрос граждан для учета мнения граждан при принятии решений об изменении целевого назначения земель муниципального образо</w:t>
      </w:r>
      <w:r w:rsidR="00FA1D51">
        <w:rPr>
          <w:color w:val="000000"/>
          <w:kern w:val="0"/>
        </w:rPr>
        <w:t>вания для объектов регионального</w:t>
      </w:r>
      <w:r w:rsidRPr="0048246A">
        <w:rPr>
          <w:color w:val="000000"/>
          <w:kern w:val="0"/>
        </w:rPr>
        <w:t xml:space="preserve"> и межрегионального значения проводится по инициативе </w:t>
      </w:r>
      <w:r w:rsidR="0048246A" w:rsidRPr="0048246A">
        <w:rPr>
          <w:color w:val="000000"/>
          <w:kern w:val="0"/>
        </w:rPr>
        <w:t>Собрания депутатов или главы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2.2. В предложении инициаторов проведения опроса граждан указываются: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территория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жителей, участвующих в опросе граждан; 7) предложения в состав комиссии по проведению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2.5 Решение о назначении опроса граждан принимается Собрание</w:t>
      </w:r>
      <w:r w:rsidR="00491E5F" w:rsidRPr="0048246A">
        <w:rPr>
          <w:color w:val="000000"/>
          <w:kern w:val="0"/>
        </w:rPr>
        <w:t>м</w:t>
      </w:r>
      <w:r w:rsidRPr="0048246A">
        <w:rPr>
          <w:color w:val="000000"/>
          <w:kern w:val="0"/>
        </w:rPr>
        <w:t xml:space="preserve"> депутатов.  </w:t>
      </w:r>
    </w:p>
    <w:p w:rsidR="00016F21" w:rsidRPr="0048246A" w:rsidRDefault="00016F21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Решение о назначении опроса граждан по инициативе главы или </w:t>
      </w:r>
      <w:r w:rsidR="0048246A" w:rsidRPr="0048246A">
        <w:rPr>
          <w:color w:val="000000"/>
          <w:kern w:val="0"/>
        </w:rPr>
        <w:t>Собрания депутатов</w:t>
      </w:r>
      <w:r w:rsidRPr="0048246A">
        <w:rPr>
          <w:color w:val="000000"/>
          <w:kern w:val="0"/>
        </w:rPr>
        <w:t xml:space="preserve">, подлежит принятию в течение 30 дней со дня поступления такой инициативы. </w:t>
      </w:r>
    </w:p>
    <w:p w:rsidR="00016F21" w:rsidRPr="0048246A" w:rsidRDefault="00491E5F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решении Собрания депутатов</w:t>
      </w:r>
      <w:r w:rsidR="00016F21" w:rsidRPr="0048246A">
        <w:rPr>
          <w:color w:val="000000"/>
          <w:kern w:val="0"/>
        </w:rPr>
        <w:t xml:space="preserve"> о назначении опроса граждан устанавливаются: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минимальная численность жителей</w:t>
      </w:r>
      <w:r w:rsidR="00491E5F" w:rsidRPr="0048246A">
        <w:rPr>
          <w:color w:val="000000"/>
          <w:kern w:val="0"/>
        </w:rPr>
        <w:t xml:space="preserve">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, участвующих в опросе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должна быть позднее трех месяцев с даты поступления инициативы проведения опроса.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решении Собрания депутатов о назначении опроса граждан указывается территория проведения опроса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выносимого (выносимых) на опрос граждан, должна исключать его (их) множественное толкование.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 определяет один из способов опроса граждан: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в пункте (ах) проведения опроса граждан; </w:t>
      </w:r>
    </w:p>
    <w:p w:rsidR="00016F21" w:rsidRPr="0048246A" w:rsidRDefault="00491E5F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по месту жительства граждан посредством подворного (поквартирного) обхода.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обладающих избирательным правом жителей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, участвующих в опросе граждан на территории (части территории)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, не может составлять менее одной трети жителей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 (части его территории). </w:t>
      </w:r>
    </w:p>
    <w:p w:rsidR="00491E5F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Жители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 </w:t>
      </w:r>
      <w:r w:rsidRPr="0048246A">
        <w:rPr>
          <w:color w:val="000000"/>
          <w:kern w:val="0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 в </w:t>
      </w:r>
      <w:r w:rsidRPr="0048246A">
        <w:rPr>
          <w:color w:val="000000"/>
          <w:kern w:val="0"/>
        </w:rPr>
        <w:t xml:space="preserve">информационно-телекоммуникационной сети «Интернет», а также обнародования информации об опросе граждан на стендах в помещениях органов местного самоуправления муниципального образования. </w:t>
      </w:r>
    </w:p>
    <w:p w:rsidR="00491E5F" w:rsidRPr="0048246A" w:rsidRDefault="00491E5F" w:rsidP="006D2138">
      <w:pPr>
        <w:ind w:left="-207" w:right="-1"/>
        <w:jc w:val="both"/>
        <w:rPr>
          <w:color w:val="000000"/>
          <w:kern w:val="0"/>
        </w:rPr>
      </w:pPr>
    </w:p>
    <w:p w:rsidR="00016F21" w:rsidRPr="0048246A" w:rsidRDefault="00016F21" w:rsidP="006D2138">
      <w:pPr>
        <w:numPr>
          <w:ilvl w:val="0"/>
          <w:numId w:val="11"/>
        </w:numPr>
        <w:ind w:right="-1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Порядок проведения опроса граждан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3.1. Подготовку и проведение опроса граждан осуществляет комиссия по проведению опроса граждан (далее - Комиссия).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3.2. Состав Комиссии утверждается Собранием депутатов с учетом предложений инициаторов проведения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обязано включить не менее ___ кандидатур, предложенных инициатором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3.3. Комиссия формируется Собранием депутатов не позднее пяти дней после принятия решения о назначении опроса граждан.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Число членов комиссии должно быть не менее трех человек.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3.4. Комиссия формируется из представителей, пр</w:t>
      </w:r>
      <w:r w:rsidR="00491E5F" w:rsidRPr="0048246A">
        <w:rPr>
          <w:color w:val="000000"/>
          <w:kern w:val="0"/>
        </w:rPr>
        <w:t xml:space="preserve">едложенных </w:t>
      </w:r>
      <w:r w:rsidRPr="0048246A">
        <w:rPr>
          <w:color w:val="000000"/>
          <w:kern w:val="0"/>
        </w:rPr>
        <w:t>инициаторами прове</w:t>
      </w:r>
      <w:r w:rsidR="00491E5F" w:rsidRPr="0048246A">
        <w:rPr>
          <w:color w:val="000000"/>
          <w:kern w:val="0"/>
        </w:rPr>
        <w:t>дения опроса граждан, депутатов</w:t>
      </w:r>
      <w:r w:rsidRPr="0048246A">
        <w:rPr>
          <w:color w:val="000000"/>
          <w:kern w:val="0"/>
        </w:rPr>
        <w:t xml:space="preserve"> Собрания депутатов и представителей общественности.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3.5. Комиссия состоит из председателя, заместителя председателя, секретаря и иных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Первое заседание комиссии проводится не позднее 3 дней после утверждения состава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 Полномочия комиссии: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3.7.1. организует информирование жителей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 </w:t>
      </w:r>
      <w:r w:rsidRPr="0048246A">
        <w:rPr>
          <w:color w:val="000000"/>
          <w:kern w:val="0"/>
        </w:rPr>
        <w:t xml:space="preserve">о проведении опроса граждан, о порядке, месте, дате, сроках и времени его проведения не менее чем за 10 дней до проведения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3.7.3. обеспечивает изготовление опросных листов;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3.7.4. </w:t>
      </w:r>
      <w:r w:rsidR="00016F21" w:rsidRPr="0048246A">
        <w:rPr>
          <w:color w:val="000000"/>
          <w:kern w:val="0"/>
        </w:rPr>
        <w:t xml:space="preserve">утверждает количество и местонахождение пунктов опроса; оборудует пункты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3.7.5. определяет лиц, осуществляющих опрос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3.7.6. организует проведение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3.7.7. устанавливает результаты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3.7.8. составляются списки участников опроса граждан по каждому пункту опроса граждан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3.8. 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Pr="0048246A">
        <w:rPr>
          <w:i/>
          <w:color w:val="000000"/>
          <w:kern w:val="0"/>
        </w:rPr>
        <w:t xml:space="preserve">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3.9. Опрос граждан проводится не позднее 3 месяцев со дня принятия решения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3.10. Опрос проводится в течение одного или нескольких дней подряд, но не более ____ календарных дней, включая выходные и праздничные дни, с 8 часов до 20 часов.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3.11 Опрос проводится путем заполнения опросного листа в сроки, установленные решением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3.12. Опросные листы выдаются жителям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поселения,</w:t>
      </w:r>
      <w:r w:rsidRPr="0048246A">
        <w:rPr>
          <w:color w:val="000000"/>
          <w:kern w:val="0"/>
        </w:rPr>
        <w:t xml:space="preserve"> включенным в список участников опроса граждан, при предъявлении документа, удостоверяющего личность.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3.13. При проведении опроса граждан ведется список участников опроса, в котором удостоверяется факт получения участником опроса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3.14. Лицо, осуществляющее опрос, обязано ознакомить опрашиваемого с предлагаемым вопросом (вопросами) при проведении опроса и порядком заполнения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количество жителей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Pr="0048246A">
        <w:rPr>
          <w:color w:val="000000"/>
          <w:kern w:val="0"/>
        </w:rPr>
        <w:t xml:space="preserve"> поселения</w:t>
      </w:r>
      <w:r w:rsidR="00016F21" w:rsidRPr="0048246A">
        <w:rPr>
          <w:color w:val="000000"/>
          <w:kern w:val="0"/>
        </w:rPr>
        <w:t xml:space="preserve">, </w:t>
      </w:r>
      <w:r w:rsidRPr="0048246A">
        <w:rPr>
          <w:color w:val="000000"/>
          <w:kern w:val="0"/>
        </w:rPr>
        <w:t xml:space="preserve">включенных в список </w:t>
      </w:r>
      <w:r w:rsidR="00016F21" w:rsidRPr="0048246A">
        <w:rPr>
          <w:color w:val="000000"/>
          <w:kern w:val="0"/>
        </w:rPr>
        <w:t xml:space="preserve">участников опроса граждан; количество жителей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Pr="0048246A">
        <w:rPr>
          <w:color w:val="000000"/>
          <w:kern w:val="0"/>
        </w:rPr>
        <w:t xml:space="preserve"> поселения</w:t>
      </w:r>
      <w:r w:rsidR="00016F21" w:rsidRPr="0048246A">
        <w:rPr>
          <w:color w:val="000000"/>
          <w:kern w:val="0"/>
        </w:rPr>
        <w:t xml:space="preserve">, принявших участие в опросе граждан; формулировка вопроса, предлагаемого при проведении опроса граждан; количество участников опроса граждан, ответивших на вопрос положительно;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участников опроса граждан, ответивших на вопрос отрицательно;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опросных листов, признан</w:t>
      </w:r>
      <w:r w:rsidRPr="0048246A">
        <w:rPr>
          <w:color w:val="000000"/>
          <w:kern w:val="0"/>
        </w:rPr>
        <w:t xml:space="preserve">ных недействительными (в случае </w:t>
      </w:r>
      <w:r w:rsidR="00016F21" w:rsidRPr="0048246A">
        <w:rPr>
          <w:color w:val="000000"/>
          <w:kern w:val="0"/>
        </w:rPr>
        <w:t xml:space="preserve">невозможности определить волеизъявление участника опроса граждан).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Если опрос граждан проводился по нескольким вопросам, протокол о результатах опроса граждан составляется отдельно по каждому вопросу.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Протокол о результатах опроса граждан подписывается всеми членами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3.16. На основании протокола опроса граждан комиссия принимает решение о признании опроса граждан состоявшимся либо несостоявшимся.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Опрос граждан признается несос</w:t>
      </w:r>
      <w:r w:rsidR="00491E5F" w:rsidRPr="0048246A">
        <w:rPr>
          <w:color w:val="000000"/>
          <w:kern w:val="0"/>
        </w:rPr>
        <w:t xml:space="preserve">тоявшимся, если число граждан, </w:t>
      </w:r>
      <w:r w:rsidRPr="0048246A">
        <w:rPr>
          <w:color w:val="000000"/>
          <w:kern w:val="0"/>
        </w:rPr>
        <w:t xml:space="preserve">принявших участие в опросе, меньше минимального числа граждан, установленного в решении Собрания депутатов 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депутатов, принявший решение о назначении опроса граждан, а также размещению на официальном сайте администрации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1A1897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в</w:t>
      </w:r>
      <w:r w:rsidRPr="0048246A">
        <w:rPr>
          <w:color w:val="000000"/>
          <w:kern w:val="0"/>
        </w:rPr>
        <w:t xml:space="preserve"> информационно-телекоммуникационной сети «Интернет» и опубликованию в средствах массовой информации.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и должностными лицами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="00491E5F" w:rsidRPr="0048246A">
        <w:rPr>
          <w:color w:val="000000"/>
          <w:kern w:val="0"/>
        </w:rPr>
        <w:t xml:space="preserve"> поселения</w:t>
      </w:r>
      <w:r w:rsidRPr="0048246A">
        <w:rPr>
          <w:color w:val="000000"/>
          <w:kern w:val="0"/>
        </w:rPr>
        <w:t>.</w:t>
      </w:r>
    </w:p>
    <w:p w:rsidR="008C3843" w:rsidRPr="0048246A" w:rsidRDefault="008C3843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Cs w:val="22"/>
          <w:lang w:eastAsia="en-US"/>
        </w:rPr>
      </w:pPr>
    </w:p>
    <w:p w:rsidR="00FA1D51" w:rsidRDefault="00FA1D51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FA1D51" w:rsidRDefault="00FA1D51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FA1D51" w:rsidRDefault="00FA1D51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FA1D51" w:rsidRDefault="00FA1D51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FA1D51" w:rsidRDefault="00FA1D51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FA1D51" w:rsidRDefault="00FA1D51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86668A" w:rsidRPr="0048246A" w:rsidRDefault="0086668A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  <w:r w:rsidRPr="0048246A">
        <w:rPr>
          <w:rFonts w:eastAsia="Calibri"/>
          <w:color w:val="000000"/>
          <w:kern w:val="0"/>
          <w:sz w:val="27"/>
          <w:szCs w:val="27"/>
          <w:lang w:eastAsia="en-US"/>
        </w:rPr>
        <w:t>ПОЯСНИТЕЛЬНАЯ ЗАПИСКА</w:t>
      </w:r>
    </w:p>
    <w:p w:rsidR="0086668A" w:rsidRPr="0048246A" w:rsidRDefault="0086668A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  <w:r w:rsidRPr="0048246A">
        <w:rPr>
          <w:rFonts w:eastAsia="Calibri"/>
          <w:color w:val="000000"/>
          <w:kern w:val="0"/>
          <w:sz w:val="27"/>
          <w:szCs w:val="27"/>
          <w:lang w:eastAsia="en-US"/>
        </w:rPr>
        <w:t xml:space="preserve">к проекту решения </w:t>
      </w:r>
      <w:r w:rsidRPr="0048246A">
        <w:rPr>
          <w:sz w:val="27"/>
          <w:szCs w:val="27"/>
        </w:rPr>
        <w:t xml:space="preserve">Собрания депутатов </w:t>
      </w:r>
      <w:r w:rsidR="00CA76F1">
        <w:rPr>
          <w:color w:val="000000"/>
          <w:kern w:val="0"/>
          <w:szCs w:val="22"/>
        </w:rPr>
        <w:t>Меркуловского</w:t>
      </w:r>
      <w:r w:rsidR="00CD6B41">
        <w:rPr>
          <w:color w:val="000000"/>
          <w:kern w:val="0"/>
          <w:szCs w:val="22"/>
        </w:rPr>
        <w:t xml:space="preserve"> сельского</w:t>
      </w:r>
      <w:r w:rsidRPr="0048246A">
        <w:rPr>
          <w:sz w:val="27"/>
          <w:szCs w:val="27"/>
        </w:rPr>
        <w:t xml:space="preserve"> поселения «</w:t>
      </w:r>
      <w:r w:rsidR="00FA1D51">
        <w:rPr>
          <w:sz w:val="27"/>
          <w:szCs w:val="27"/>
        </w:rPr>
        <w:t>Об </w:t>
      </w:r>
      <w:r w:rsidR="006D2138" w:rsidRPr="0048246A">
        <w:rPr>
          <w:sz w:val="27"/>
          <w:szCs w:val="27"/>
        </w:rPr>
        <w:t xml:space="preserve">утверждении Порядка назначения и проведения опроса граждан в </w:t>
      </w:r>
      <w:r w:rsidR="00CA76F1">
        <w:rPr>
          <w:color w:val="000000"/>
          <w:kern w:val="0"/>
          <w:szCs w:val="22"/>
        </w:rPr>
        <w:t>Меркуловском</w:t>
      </w:r>
      <w:r w:rsidR="00FA1D51" w:rsidRPr="0048246A">
        <w:rPr>
          <w:color w:val="000000"/>
          <w:kern w:val="0"/>
          <w:szCs w:val="22"/>
        </w:rPr>
        <w:t xml:space="preserve"> </w:t>
      </w:r>
      <w:r w:rsidR="006D2138" w:rsidRPr="0048246A">
        <w:rPr>
          <w:sz w:val="27"/>
          <w:szCs w:val="27"/>
        </w:rPr>
        <w:t>сельском поселении</w:t>
      </w:r>
      <w:r w:rsidRPr="0048246A">
        <w:rPr>
          <w:sz w:val="27"/>
          <w:szCs w:val="27"/>
        </w:rPr>
        <w:t>».</w:t>
      </w:r>
    </w:p>
    <w:p w:rsidR="0086668A" w:rsidRPr="0048246A" w:rsidRDefault="0086668A" w:rsidP="008C3843">
      <w:pPr>
        <w:suppressAutoHyphens/>
        <w:spacing w:line="300" w:lineRule="exact"/>
        <w:ind w:firstLine="709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6D2138" w:rsidRPr="0048246A" w:rsidRDefault="006D2138" w:rsidP="008C3843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0"/>
          <w:sz w:val="27"/>
          <w:szCs w:val="27"/>
        </w:rPr>
      </w:pPr>
      <w:r w:rsidRPr="0048246A">
        <w:rPr>
          <w:kern w:val="0"/>
          <w:sz w:val="27"/>
          <w:szCs w:val="27"/>
        </w:rPr>
        <w:t xml:space="preserve">Согласно ст. 31 Федерального закона от 06.10.2003 № 131-ФЗ «Об общих принципах организации местного самоуправления в Российской Федерации»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 </w:t>
      </w:r>
    </w:p>
    <w:p w:rsidR="006D2138" w:rsidRPr="0048246A" w:rsidRDefault="006D2138" w:rsidP="006D213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0"/>
          <w:sz w:val="27"/>
          <w:szCs w:val="27"/>
        </w:rPr>
      </w:pPr>
      <w:r w:rsidRPr="0048246A">
        <w:rPr>
          <w:kern w:val="0"/>
          <w:sz w:val="27"/>
          <w:szCs w:val="27"/>
        </w:rPr>
        <w:t>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6D2138" w:rsidRPr="0048246A" w:rsidRDefault="006D2138" w:rsidP="006D2138">
      <w:pPr>
        <w:autoSpaceDE w:val="0"/>
        <w:autoSpaceDN w:val="0"/>
        <w:adjustRightInd w:val="0"/>
        <w:spacing w:line="300" w:lineRule="exact"/>
        <w:ind w:firstLine="709"/>
        <w:jc w:val="both"/>
        <w:rPr>
          <w:kern w:val="0"/>
          <w:sz w:val="27"/>
          <w:szCs w:val="27"/>
        </w:rPr>
      </w:pPr>
      <w:r w:rsidRPr="0048246A">
        <w:rPr>
          <w:kern w:val="0"/>
          <w:sz w:val="27"/>
          <w:szCs w:val="27"/>
        </w:rPr>
        <w:t xml:space="preserve">Право на обращение граждан является важным конституционно-правовым средством выражения и защиты прав и свобод граждан. Конституция Российской Федерации закрепляет право граждан обращаться лично, а также направлять индивидуальные и коллективные обращения в органы государственной власти и органы местного самоуправления. Следует отметить, что право на обращение имеют не только граждане Российской Федерации, но и иностранные граждане, лица без гражданства. </w:t>
      </w:r>
    </w:p>
    <w:p w:rsidR="006D2138" w:rsidRPr="0048246A" w:rsidRDefault="006D2138" w:rsidP="008C3843">
      <w:pPr>
        <w:suppressAutoHyphens/>
        <w:spacing w:line="30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86668A" w:rsidRPr="0048246A" w:rsidRDefault="0086668A" w:rsidP="008C3843">
      <w:pPr>
        <w:suppressAutoHyphens/>
        <w:spacing w:line="30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  <w:r w:rsidRPr="0048246A">
        <w:rPr>
          <w:rFonts w:eastAsia="Calibri"/>
          <w:color w:val="000000"/>
          <w:kern w:val="0"/>
          <w:sz w:val="27"/>
          <w:szCs w:val="27"/>
          <w:lang w:eastAsia="en-US"/>
        </w:rPr>
        <w:t xml:space="preserve">ФИНАНСОВО-ЭКОНОМИЧЕСКОЕ ОБОСНОВАНИЕ </w:t>
      </w:r>
    </w:p>
    <w:p w:rsidR="0086668A" w:rsidRPr="0048246A" w:rsidRDefault="0086668A" w:rsidP="008C3843">
      <w:pPr>
        <w:suppressAutoHyphens/>
        <w:spacing w:line="300" w:lineRule="exact"/>
        <w:ind w:firstLine="709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  <w:r w:rsidRPr="0048246A">
        <w:rPr>
          <w:rFonts w:eastAsia="Calibri"/>
          <w:color w:val="000000"/>
          <w:kern w:val="0"/>
          <w:sz w:val="27"/>
          <w:szCs w:val="27"/>
          <w:lang w:eastAsia="en-US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86668A" w:rsidRPr="0048246A" w:rsidRDefault="0086668A" w:rsidP="008C3843">
      <w:pPr>
        <w:suppressAutoHyphens/>
        <w:spacing w:line="30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86668A" w:rsidRPr="0048246A" w:rsidRDefault="0086668A" w:rsidP="008C3843">
      <w:pPr>
        <w:suppressAutoHyphens/>
        <w:spacing w:line="30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  <w:r w:rsidRPr="0048246A">
        <w:rPr>
          <w:rFonts w:eastAsia="Calibri"/>
          <w:color w:val="000000"/>
          <w:kern w:val="0"/>
          <w:sz w:val="27"/>
          <w:szCs w:val="27"/>
          <w:lang w:eastAsia="en-US"/>
        </w:rPr>
        <w:t xml:space="preserve">ПЕРЕЧЕНЬ НОРМАТИВНЫХ ПРАВОВЫХ АКТОВ, </w:t>
      </w:r>
    </w:p>
    <w:p w:rsidR="0086668A" w:rsidRPr="0048246A" w:rsidRDefault="0086668A" w:rsidP="008C3843">
      <w:pPr>
        <w:suppressAutoHyphens/>
        <w:spacing w:line="300" w:lineRule="exact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  <w:r w:rsidRPr="0048246A">
        <w:rPr>
          <w:rFonts w:eastAsia="Calibri"/>
          <w:color w:val="000000"/>
          <w:kern w:val="0"/>
          <w:sz w:val="27"/>
          <w:szCs w:val="27"/>
          <w:lang w:eastAsia="en-US"/>
        </w:rPr>
        <w:t xml:space="preserve">ПОДЛЕЖАЩИХ ИЗДАНИЮ (КОРРЕКТИРОВКЕ) </w:t>
      </w:r>
    </w:p>
    <w:p w:rsidR="0086668A" w:rsidRPr="008C3843" w:rsidRDefault="0086668A" w:rsidP="008C3843">
      <w:pPr>
        <w:suppressAutoHyphens/>
        <w:spacing w:line="300" w:lineRule="exact"/>
        <w:ind w:firstLine="709"/>
        <w:jc w:val="both"/>
        <w:rPr>
          <w:rFonts w:eastAsia="Calibri"/>
          <w:color w:val="000000"/>
          <w:kern w:val="0"/>
          <w:sz w:val="27"/>
          <w:szCs w:val="27"/>
          <w:lang w:eastAsia="en-US"/>
        </w:rPr>
      </w:pPr>
      <w:r w:rsidRPr="0048246A">
        <w:rPr>
          <w:rFonts w:eastAsia="Calibri"/>
          <w:color w:val="000000"/>
          <w:kern w:val="0"/>
          <w:sz w:val="27"/>
          <w:szCs w:val="27"/>
          <w:lang w:eastAsia="en-US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86668A" w:rsidRPr="008C3843" w:rsidRDefault="0086668A" w:rsidP="008C3843">
      <w:pPr>
        <w:tabs>
          <w:tab w:val="left" w:pos="2822"/>
        </w:tabs>
        <w:suppressAutoHyphens/>
        <w:spacing w:line="300" w:lineRule="exact"/>
        <w:rPr>
          <w:kern w:val="0"/>
          <w:sz w:val="27"/>
          <w:szCs w:val="27"/>
          <w:lang w:eastAsia="ar-SA"/>
        </w:rPr>
      </w:pPr>
    </w:p>
    <w:sectPr w:rsidR="0086668A" w:rsidRPr="008C3843" w:rsidSect="006D2138">
      <w:pgSz w:w="11907" w:h="16840"/>
      <w:pgMar w:top="851" w:right="567" w:bottom="426" w:left="1418" w:header="851" w:footer="851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549"/>
    <w:multiLevelType w:val="hybridMultilevel"/>
    <w:tmpl w:val="AA26EECA"/>
    <w:lvl w:ilvl="0" w:tplc="3AAC64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E436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893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8C67D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0FBE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ED56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842C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954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062A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0A77E1"/>
    <w:multiLevelType w:val="hybridMultilevel"/>
    <w:tmpl w:val="666E1CFA"/>
    <w:lvl w:ilvl="0" w:tplc="23DAB820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E11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28BA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E80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607C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6917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4E0D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4E5C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AD61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785365"/>
    <w:multiLevelType w:val="multilevel"/>
    <w:tmpl w:val="1C52E3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8B0C65"/>
    <w:multiLevelType w:val="multilevel"/>
    <w:tmpl w:val="74F8C5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9A228F"/>
    <w:multiLevelType w:val="singleLevel"/>
    <w:tmpl w:val="E15299B4"/>
    <w:lvl w:ilvl="0">
      <w:start w:val="38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3FC363C5"/>
    <w:multiLevelType w:val="hybridMultilevel"/>
    <w:tmpl w:val="082831F2"/>
    <w:lvl w:ilvl="0" w:tplc="6D62DD66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3FC6818"/>
    <w:multiLevelType w:val="hybridMultilevel"/>
    <w:tmpl w:val="56149D26"/>
    <w:lvl w:ilvl="0" w:tplc="3FD08EAE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4DA7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ED89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00ED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EEB7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C39D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A3CD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C453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8052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34419D"/>
    <w:multiLevelType w:val="multilevel"/>
    <w:tmpl w:val="B83662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3324FB"/>
    <w:multiLevelType w:val="hybridMultilevel"/>
    <w:tmpl w:val="2CD8E0EC"/>
    <w:lvl w:ilvl="0" w:tplc="2BB62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33D48"/>
    <w:multiLevelType w:val="multilevel"/>
    <w:tmpl w:val="7BF863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722F40"/>
    <w:multiLevelType w:val="multilevel"/>
    <w:tmpl w:val="9BACBA72"/>
    <w:lvl w:ilvl="0">
      <w:start w:val="35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3960"/>
        </w:tabs>
        <w:ind w:left="3960" w:hanging="3420"/>
      </w:pPr>
      <w:rPr>
        <w:rFonts w:hint="default"/>
      </w:rPr>
    </w:lvl>
    <w:lvl w:ilvl="2">
      <w:start w:val="99"/>
      <w:numFmt w:val="decimal"/>
      <w:lvlText w:val="%1-%2-%3"/>
      <w:lvlJc w:val="left"/>
      <w:pPr>
        <w:tabs>
          <w:tab w:val="num" w:pos="4500"/>
        </w:tabs>
        <w:ind w:left="4500" w:hanging="34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34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580"/>
        </w:tabs>
        <w:ind w:left="5580" w:hanging="34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120"/>
        </w:tabs>
        <w:ind w:left="6120" w:hanging="34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60"/>
        </w:tabs>
        <w:ind w:left="6660" w:hanging="34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34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740"/>
        </w:tabs>
        <w:ind w:left="7740" w:hanging="342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attachedTemplate r:id="rId1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B476C7"/>
    <w:rsid w:val="00011C39"/>
    <w:rsid w:val="00016F21"/>
    <w:rsid w:val="00023F5E"/>
    <w:rsid w:val="0002510C"/>
    <w:rsid w:val="0003711D"/>
    <w:rsid w:val="000545B3"/>
    <w:rsid w:val="00060993"/>
    <w:rsid w:val="00073AF0"/>
    <w:rsid w:val="00075A24"/>
    <w:rsid w:val="0008782A"/>
    <w:rsid w:val="00092DEB"/>
    <w:rsid w:val="00096008"/>
    <w:rsid w:val="000A2FCE"/>
    <w:rsid w:val="000B4F0C"/>
    <w:rsid w:val="000C03BA"/>
    <w:rsid w:val="000D5BF3"/>
    <w:rsid w:val="000E22F7"/>
    <w:rsid w:val="001013A6"/>
    <w:rsid w:val="00102AF4"/>
    <w:rsid w:val="0012057B"/>
    <w:rsid w:val="00123B2B"/>
    <w:rsid w:val="001252DA"/>
    <w:rsid w:val="001333B8"/>
    <w:rsid w:val="001353CF"/>
    <w:rsid w:val="001367C6"/>
    <w:rsid w:val="0014204F"/>
    <w:rsid w:val="001436C3"/>
    <w:rsid w:val="00143B88"/>
    <w:rsid w:val="00144302"/>
    <w:rsid w:val="0015139C"/>
    <w:rsid w:val="0017595F"/>
    <w:rsid w:val="001924DC"/>
    <w:rsid w:val="001960DD"/>
    <w:rsid w:val="001A0E9D"/>
    <w:rsid w:val="001A1897"/>
    <w:rsid w:val="001A1C07"/>
    <w:rsid w:val="001C7E33"/>
    <w:rsid w:val="001E0FD1"/>
    <w:rsid w:val="00204CD0"/>
    <w:rsid w:val="00216F96"/>
    <w:rsid w:val="002223D9"/>
    <w:rsid w:val="0022270F"/>
    <w:rsid w:val="00222DCA"/>
    <w:rsid w:val="002450E7"/>
    <w:rsid w:val="00250AA0"/>
    <w:rsid w:val="00261763"/>
    <w:rsid w:val="002720E0"/>
    <w:rsid w:val="002A6184"/>
    <w:rsid w:val="002D20DC"/>
    <w:rsid w:val="003021CC"/>
    <w:rsid w:val="00303E67"/>
    <w:rsid w:val="00304763"/>
    <w:rsid w:val="00313EDC"/>
    <w:rsid w:val="00316E43"/>
    <w:rsid w:val="003319A0"/>
    <w:rsid w:val="003431D9"/>
    <w:rsid w:val="0034717D"/>
    <w:rsid w:val="0035681B"/>
    <w:rsid w:val="0036022D"/>
    <w:rsid w:val="00362033"/>
    <w:rsid w:val="00372EDB"/>
    <w:rsid w:val="00380B15"/>
    <w:rsid w:val="00382FEA"/>
    <w:rsid w:val="00384DA1"/>
    <w:rsid w:val="003951A9"/>
    <w:rsid w:val="00397949"/>
    <w:rsid w:val="003A4164"/>
    <w:rsid w:val="003D106B"/>
    <w:rsid w:val="003D1347"/>
    <w:rsid w:val="003F02A5"/>
    <w:rsid w:val="003F44D0"/>
    <w:rsid w:val="003F69AA"/>
    <w:rsid w:val="004026ED"/>
    <w:rsid w:val="00405D11"/>
    <w:rsid w:val="004068FA"/>
    <w:rsid w:val="00410742"/>
    <w:rsid w:val="00410B06"/>
    <w:rsid w:val="0041767A"/>
    <w:rsid w:val="004256F0"/>
    <w:rsid w:val="0042575D"/>
    <w:rsid w:val="00434063"/>
    <w:rsid w:val="0043440B"/>
    <w:rsid w:val="00453281"/>
    <w:rsid w:val="004577E2"/>
    <w:rsid w:val="00461E61"/>
    <w:rsid w:val="0047150F"/>
    <w:rsid w:val="0048246A"/>
    <w:rsid w:val="00482617"/>
    <w:rsid w:val="00484F1D"/>
    <w:rsid w:val="00491E5F"/>
    <w:rsid w:val="004954DA"/>
    <w:rsid w:val="004B6B25"/>
    <w:rsid w:val="004C22F1"/>
    <w:rsid w:val="004C6797"/>
    <w:rsid w:val="004D5132"/>
    <w:rsid w:val="004D5AC9"/>
    <w:rsid w:val="004E052B"/>
    <w:rsid w:val="004F682D"/>
    <w:rsid w:val="005029F0"/>
    <w:rsid w:val="00511A89"/>
    <w:rsid w:val="005135F2"/>
    <w:rsid w:val="005158E7"/>
    <w:rsid w:val="00515942"/>
    <w:rsid w:val="00527C6E"/>
    <w:rsid w:val="0053469E"/>
    <w:rsid w:val="0053695E"/>
    <w:rsid w:val="00537F43"/>
    <w:rsid w:val="00542BA7"/>
    <w:rsid w:val="00556C10"/>
    <w:rsid w:val="0056118F"/>
    <w:rsid w:val="005626DA"/>
    <w:rsid w:val="00572CE5"/>
    <w:rsid w:val="00583CB3"/>
    <w:rsid w:val="005867E4"/>
    <w:rsid w:val="005922AD"/>
    <w:rsid w:val="005A17EA"/>
    <w:rsid w:val="005A609C"/>
    <w:rsid w:val="005A7A93"/>
    <w:rsid w:val="005B2CAF"/>
    <w:rsid w:val="005B5F71"/>
    <w:rsid w:val="005C1CF5"/>
    <w:rsid w:val="005D2484"/>
    <w:rsid w:val="005D3AAA"/>
    <w:rsid w:val="005E5817"/>
    <w:rsid w:val="00613F54"/>
    <w:rsid w:val="00620806"/>
    <w:rsid w:val="006277FF"/>
    <w:rsid w:val="0063468A"/>
    <w:rsid w:val="006444A8"/>
    <w:rsid w:val="0064651C"/>
    <w:rsid w:val="00657027"/>
    <w:rsid w:val="0066027C"/>
    <w:rsid w:val="006A1688"/>
    <w:rsid w:val="006A610E"/>
    <w:rsid w:val="006C24C3"/>
    <w:rsid w:val="006D2138"/>
    <w:rsid w:val="006D6D05"/>
    <w:rsid w:val="006D7256"/>
    <w:rsid w:val="006E2969"/>
    <w:rsid w:val="006F1313"/>
    <w:rsid w:val="00702117"/>
    <w:rsid w:val="00706E73"/>
    <w:rsid w:val="00723DDB"/>
    <w:rsid w:val="00723FD4"/>
    <w:rsid w:val="007252FC"/>
    <w:rsid w:val="007467B8"/>
    <w:rsid w:val="007560FA"/>
    <w:rsid w:val="007565F3"/>
    <w:rsid w:val="0076486E"/>
    <w:rsid w:val="00765747"/>
    <w:rsid w:val="00773B33"/>
    <w:rsid w:val="00784224"/>
    <w:rsid w:val="00785B32"/>
    <w:rsid w:val="00786B81"/>
    <w:rsid w:val="00794312"/>
    <w:rsid w:val="007D05FD"/>
    <w:rsid w:val="007D4810"/>
    <w:rsid w:val="007D5F6C"/>
    <w:rsid w:val="007F333E"/>
    <w:rsid w:val="00803F53"/>
    <w:rsid w:val="008044B1"/>
    <w:rsid w:val="0080469E"/>
    <w:rsid w:val="00804DC9"/>
    <w:rsid w:val="0082523E"/>
    <w:rsid w:val="00836044"/>
    <w:rsid w:val="00836ED8"/>
    <w:rsid w:val="00840402"/>
    <w:rsid w:val="00842480"/>
    <w:rsid w:val="008470CE"/>
    <w:rsid w:val="00853A7E"/>
    <w:rsid w:val="00861448"/>
    <w:rsid w:val="00863AFB"/>
    <w:rsid w:val="008642E7"/>
    <w:rsid w:val="008649B8"/>
    <w:rsid w:val="0086668A"/>
    <w:rsid w:val="008745E3"/>
    <w:rsid w:val="00880216"/>
    <w:rsid w:val="00881F4F"/>
    <w:rsid w:val="008911A7"/>
    <w:rsid w:val="008B3BA8"/>
    <w:rsid w:val="008C3843"/>
    <w:rsid w:val="008D0461"/>
    <w:rsid w:val="008D27D5"/>
    <w:rsid w:val="008D3677"/>
    <w:rsid w:val="008E073D"/>
    <w:rsid w:val="00910EBB"/>
    <w:rsid w:val="009350E9"/>
    <w:rsid w:val="0094439E"/>
    <w:rsid w:val="00947C54"/>
    <w:rsid w:val="009632DC"/>
    <w:rsid w:val="009663B3"/>
    <w:rsid w:val="00972A32"/>
    <w:rsid w:val="0098173A"/>
    <w:rsid w:val="009926EF"/>
    <w:rsid w:val="009A0485"/>
    <w:rsid w:val="009A0866"/>
    <w:rsid w:val="009B1576"/>
    <w:rsid w:val="009C3185"/>
    <w:rsid w:val="009C6BD2"/>
    <w:rsid w:val="009D0B18"/>
    <w:rsid w:val="009D6D1E"/>
    <w:rsid w:val="009E024A"/>
    <w:rsid w:val="009E078E"/>
    <w:rsid w:val="009E5769"/>
    <w:rsid w:val="009E759D"/>
    <w:rsid w:val="00A06A76"/>
    <w:rsid w:val="00A075E2"/>
    <w:rsid w:val="00A13486"/>
    <w:rsid w:val="00A21EEB"/>
    <w:rsid w:val="00A24254"/>
    <w:rsid w:val="00A30949"/>
    <w:rsid w:val="00A378A9"/>
    <w:rsid w:val="00A40C99"/>
    <w:rsid w:val="00A55CB8"/>
    <w:rsid w:val="00A67582"/>
    <w:rsid w:val="00A7632B"/>
    <w:rsid w:val="00A81151"/>
    <w:rsid w:val="00A840FE"/>
    <w:rsid w:val="00A87CE8"/>
    <w:rsid w:val="00AA0DD1"/>
    <w:rsid w:val="00AB1F6B"/>
    <w:rsid w:val="00AB323D"/>
    <w:rsid w:val="00AB37B4"/>
    <w:rsid w:val="00AC542E"/>
    <w:rsid w:val="00AD30D1"/>
    <w:rsid w:val="00AE67B1"/>
    <w:rsid w:val="00AF4725"/>
    <w:rsid w:val="00B20451"/>
    <w:rsid w:val="00B42D36"/>
    <w:rsid w:val="00B476C7"/>
    <w:rsid w:val="00B563FF"/>
    <w:rsid w:val="00B56F02"/>
    <w:rsid w:val="00B60B48"/>
    <w:rsid w:val="00B64192"/>
    <w:rsid w:val="00B70F85"/>
    <w:rsid w:val="00B7436A"/>
    <w:rsid w:val="00B902A5"/>
    <w:rsid w:val="00B931D9"/>
    <w:rsid w:val="00BA6363"/>
    <w:rsid w:val="00BB30E7"/>
    <w:rsid w:val="00BB6D59"/>
    <w:rsid w:val="00BF1D77"/>
    <w:rsid w:val="00BF5334"/>
    <w:rsid w:val="00C119BB"/>
    <w:rsid w:val="00C11B53"/>
    <w:rsid w:val="00C163C7"/>
    <w:rsid w:val="00C3225D"/>
    <w:rsid w:val="00C32D38"/>
    <w:rsid w:val="00C33362"/>
    <w:rsid w:val="00C5040E"/>
    <w:rsid w:val="00C5149F"/>
    <w:rsid w:val="00C54900"/>
    <w:rsid w:val="00C62790"/>
    <w:rsid w:val="00C66C23"/>
    <w:rsid w:val="00C71F67"/>
    <w:rsid w:val="00C7229E"/>
    <w:rsid w:val="00C80F20"/>
    <w:rsid w:val="00C81974"/>
    <w:rsid w:val="00CA686B"/>
    <w:rsid w:val="00CA76F1"/>
    <w:rsid w:val="00CB355C"/>
    <w:rsid w:val="00CB65D6"/>
    <w:rsid w:val="00CC181A"/>
    <w:rsid w:val="00CD6B41"/>
    <w:rsid w:val="00CE15CB"/>
    <w:rsid w:val="00CE5046"/>
    <w:rsid w:val="00CF134B"/>
    <w:rsid w:val="00CF3C51"/>
    <w:rsid w:val="00CF66A4"/>
    <w:rsid w:val="00D065D7"/>
    <w:rsid w:val="00D117B4"/>
    <w:rsid w:val="00D14AAC"/>
    <w:rsid w:val="00D26AD2"/>
    <w:rsid w:val="00D31B1A"/>
    <w:rsid w:val="00D3298C"/>
    <w:rsid w:val="00D331CD"/>
    <w:rsid w:val="00D3393A"/>
    <w:rsid w:val="00D438E4"/>
    <w:rsid w:val="00D530AA"/>
    <w:rsid w:val="00D541FA"/>
    <w:rsid w:val="00D709BB"/>
    <w:rsid w:val="00D72B14"/>
    <w:rsid w:val="00D91189"/>
    <w:rsid w:val="00DA2E30"/>
    <w:rsid w:val="00DA5658"/>
    <w:rsid w:val="00DC2098"/>
    <w:rsid w:val="00DC5CE3"/>
    <w:rsid w:val="00DD7D13"/>
    <w:rsid w:val="00DE3966"/>
    <w:rsid w:val="00DF1FE1"/>
    <w:rsid w:val="00DF53C8"/>
    <w:rsid w:val="00E01434"/>
    <w:rsid w:val="00E07E8D"/>
    <w:rsid w:val="00E31652"/>
    <w:rsid w:val="00E47CBD"/>
    <w:rsid w:val="00E85AAE"/>
    <w:rsid w:val="00E968F6"/>
    <w:rsid w:val="00EA59FB"/>
    <w:rsid w:val="00EB3935"/>
    <w:rsid w:val="00EC0DC6"/>
    <w:rsid w:val="00ED3687"/>
    <w:rsid w:val="00EE0D49"/>
    <w:rsid w:val="00EE0F22"/>
    <w:rsid w:val="00EE4F76"/>
    <w:rsid w:val="00EE6BE9"/>
    <w:rsid w:val="00EF7F8B"/>
    <w:rsid w:val="00F02F86"/>
    <w:rsid w:val="00F036F6"/>
    <w:rsid w:val="00F06454"/>
    <w:rsid w:val="00F2566C"/>
    <w:rsid w:val="00F26629"/>
    <w:rsid w:val="00F42171"/>
    <w:rsid w:val="00F4714A"/>
    <w:rsid w:val="00F501E2"/>
    <w:rsid w:val="00F514CF"/>
    <w:rsid w:val="00F519B4"/>
    <w:rsid w:val="00F54FFC"/>
    <w:rsid w:val="00F6337A"/>
    <w:rsid w:val="00F65AD7"/>
    <w:rsid w:val="00F74F7F"/>
    <w:rsid w:val="00F7719D"/>
    <w:rsid w:val="00F77D84"/>
    <w:rsid w:val="00F8353B"/>
    <w:rsid w:val="00F85916"/>
    <w:rsid w:val="00F92939"/>
    <w:rsid w:val="00F971BA"/>
    <w:rsid w:val="00FA1D51"/>
    <w:rsid w:val="00FB071F"/>
    <w:rsid w:val="00FB3771"/>
    <w:rsid w:val="00FC4539"/>
    <w:rsid w:val="00FC4C34"/>
    <w:rsid w:val="00FD0684"/>
    <w:rsid w:val="00FD5065"/>
    <w:rsid w:val="00FE1A04"/>
    <w:rsid w:val="00FE520E"/>
    <w:rsid w:val="00FE66EB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974"/>
    <w:rPr>
      <w:kern w:val="28"/>
      <w:sz w:val="28"/>
      <w:szCs w:val="28"/>
    </w:rPr>
  </w:style>
  <w:style w:type="paragraph" w:styleId="1">
    <w:name w:val="heading 1"/>
    <w:basedOn w:val="a"/>
    <w:next w:val="a"/>
    <w:qFormat/>
    <w:rsid w:val="00C81974"/>
    <w:pPr>
      <w:keepNext/>
      <w:spacing w:line="220" w:lineRule="exact"/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qFormat/>
    <w:rsid w:val="00C81974"/>
    <w:pPr>
      <w:keepNext/>
      <w:jc w:val="center"/>
      <w:outlineLvl w:val="1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81974"/>
    <w:pPr>
      <w:ind w:firstLine="851"/>
      <w:jc w:val="both"/>
    </w:pPr>
  </w:style>
  <w:style w:type="paragraph" w:styleId="20">
    <w:name w:val="Body Text Indent 2"/>
    <w:basedOn w:val="a"/>
    <w:rsid w:val="00C81974"/>
    <w:pPr>
      <w:ind w:firstLine="709"/>
      <w:jc w:val="both"/>
    </w:pPr>
  </w:style>
  <w:style w:type="paragraph" w:styleId="a4">
    <w:name w:val="Balloon Text"/>
    <w:basedOn w:val="a"/>
    <w:semiHidden/>
    <w:rsid w:val="00A21EEB"/>
    <w:rPr>
      <w:rFonts w:ascii="Tahoma" w:hAnsi="Tahoma" w:cs="Tahoma"/>
      <w:sz w:val="16"/>
      <w:szCs w:val="16"/>
    </w:rPr>
  </w:style>
  <w:style w:type="paragraph" w:customStyle="1" w:styleId="21">
    <w:name w:val="Знак Знак Знак2"/>
    <w:basedOn w:val="a"/>
    <w:rsid w:val="00583CB3"/>
    <w:pPr>
      <w:spacing w:after="160" w:line="240" w:lineRule="exact"/>
    </w:pPr>
    <w:rPr>
      <w:kern w:val="0"/>
      <w:sz w:val="24"/>
      <w:szCs w:val="24"/>
      <w:lang w:val="en-US" w:eastAsia="en-US"/>
    </w:rPr>
  </w:style>
  <w:style w:type="paragraph" w:styleId="a5">
    <w:name w:val="footer"/>
    <w:basedOn w:val="a"/>
    <w:link w:val="a6"/>
    <w:rsid w:val="00583CB3"/>
    <w:pPr>
      <w:tabs>
        <w:tab w:val="center" w:pos="4677"/>
        <w:tab w:val="right" w:pos="9355"/>
      </w:tabs>
      <w:suppressAutoHyphens/>
    </w:pPr>
    <w:rPr>
      <w:kern w:val="0"/>
      <w:sz w:val="20"/>
      <w:szCs w:val="20"/>
      <w:lang w:eastAsia="ar-SA"/>
    </w:rPr>
  </w:style>
  <w:style w:type="character" w:customStyle="1" w:styleId="a6">
    <w:name w:val="Нижний колонтитул Знак"/>
    <w:link w:val="a5"/>
    <w:locked/>
    <w:rsid w:val="00583CB3"/>
    <w:rPr>
      <w:lang w:val="ru-RU" w:eastAsia="ar-SA" w:bidi="ar-SA"/>
    </w:rPr>
  </w:style>
  <w:style w:type="paragraph" w:customStyle="1" w:styleId="a7">
    <w:name w:val="Знак"/>
    <w:basedOn w:val="a"/>
    <w:rsid w:val="00842480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10">
    <w:name w:val="1"/>
    <w:basedOn w:val="a"/>
    <w:rsid w:val="003F69AA"/>
    <w:pPr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udnakova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0F3E-D69B-44EC-A655-A52F4CED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6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области</Company>
  <LinksUpToDate>false</LinksUpToDate>
  <CharactersWithSpaces>13877</CharactersWithSpaces>
  <SharedDoc>false</SharedDoc>
  <HLinks>
    <vt:vector size="12" baseType="variant"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Дуднакова О.В.</dc:creator>
  <cp:lastModifiedBy>user</cp:lastModifiedBy>
  <cp:revision>2</cp:revision>
  <cp:lastPrinted>2024-04-04T19:49:00Z</cp:lastPrinted>
  <dcterms:created xsi:type="dcterms:W3CDTF">2024-06-26T16:14:00Z</dcterms:created>
  <dcterms:modified xsi:type="dcterms:W3CDTF">2024-06-26T16:14:00Z</dcterms:modified>
</cp:coreProperties>
</file>