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B26" w:rsidRDefault="00D271AB" w:rsidP="00221B26">
      <w:pPr>
        <w:pStyle w:val="a5"/>
        <w:jc w:val="center"/>
        <w:rPr>
          <w:rFonts w:ascii="Times New Roman" w:hAnsi="Times New Roman"/>
          <w:b/>
          <w:i/>
          <w:sz w:val="28"/>
          <w:szCs w:val="28"/>
          <w:lang w:eastAsia="ru-RU"/>
        </w:rPr>
      </w:pPr>
      <w:r w:rsidRPr="00221B26">
        <w:rPr>
          <w:rFonts w:ascii="Times New Roman" w:hAnsi="Times New Roman"/>
          <w:b/>
          <w:i/>
          <w:sz w:val="28"/>
          <w:szCs w:val="28"/>
          <w:lang w:eastAsia="ru-RU"/>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B60B2" w:rsidRDefault="001B60B2" w:rsidP="00221B26">
      <w:pPr>
        <w:pStyle w:val="a5"/>
        <w:jc w:val="center"/>
        <w:rPr>
          <w:rFonts w:ascii="Times New Roman" w:hAnsi="Times New Roman"/>
          <w:b/>
          <w:i/>
          <w:sz w:val="28"/>
          <w:szCs w:val="28"/>
          <w:lang w:eastAsia="ru-RU"/>
        </w:rPr>
      </w:pPr>
    </w:p>
    <w:p w:rsidR="001B60B2" w:rsidRDefault="001B60B2" w:rsidP="00221B26">
      <w:pPr>
        <w:pStyle w:val="a5"/>
        <w:jc w:val="center"/>
        <w:rPr>
          <w:rFonts w:ascii="Times New Roman" w:hAnsi="Times New Roman"/>
          <w:b/>
          <w:i/>
          <w:sz w:val="28"/>
          <w:szCs w:val="28"/>
          <w:lang w:eastAsia="ru-RU"/>
        </w:rPr>
      </w:pPr>
    </w:p>
    <w:p w:rsidR="001B60B2" w:rsidRDefault="001B60B2" w:rsidP="001B60B2">
      <w:pPr>
        <w:pStyle w:val="2"/>
        <w:spacing w:before="0" w:after="240"/>
        <w:jc w:val="center"/>
        <w:textAlignment w:val="baseline"/>
        <w:rPr>
          <w:rFonts w:ascii="Arial" w:hAnsi="Arial" w:cs="Arial"/>
          <w:color w:val="444444"/>
          <w:sz w:val="24"/>
          <w:szCs w:val="24"/>
        </w:rPr>
      </w:pPr>
      <w:r>
        <w:rPr>
          <w:rFonts w:ascii="Arial" w:hAnsi="Arial" w:cs="Arial"/>
          <w:color w:val="444444"/>
          <w:sz w:val="24"/>
          <w:szCs w:val="24"/>
        </w:rPr>
        <w:t>РОССИЙСКАЯ ФЕДЕРАЦИЯ</w:t>
      </w:r>
    </w:p>
    <w:p w:rsidR="001B60B2" w:rsidRDefault="001B60B2" w:rsidP="001B60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ФЕДЕРАЛЬНЫЙ ЗАКОН</w:t>
      </w:r>
      <w:r>
        <w:rPr>
          <w:rFonts w:ascii="Arial" w:hAnsi="Arial" w:cs="Arial"/>
          <w:b/>
          <w:bCs/>
          <w:color w:val="444444"/>
        </w:rPr>
        <w:br/>
      </w:r>
    </w:p>
    <w:p w:rsidR="001B60B2" w:rsidRDefault="001B60B2" w:rsidP="001B60B2">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Об обязательных требованиях в Российской Федерации</w:t>
      </w:r>
    </w:p>
    <w:p w:rsidR="001B60B2" w:rsidRDefault="001B60B2" w:rsidP="001B60B2">
      <w:pPr>
        <w:pStyle w:val="formattext"/>
        <w:spacing w:before="0" w:beforeAutospacing="0" w:after="0" w:afterAutospacing="0"/>
        <w:jc w:val="center"/>
        <w:textAlignment w:val="baseline"/>
        <w:rPr>
          <w:rFonts w:ascii="Arial" w:hAnsi="Arial" w:cs="Arial"/>
          <w:color w:val="444444"/>
        </w:rPr>
      </w:pPr>
      <w:r>
        <w:rPr>
          <w:rFonts w:ascii="Arial" w:hAnsi="Arial" w:cs="Arial"/>
          <w:color w:val="444444"/>
        </w:rPr>
        <w:t>(с изменениями на 24 сентября 2022 года)</w:t>
      </w:r>
    </w:p>
    <w:p w:rsidR="001B60B2" w:rsidRDefault="001B60B2" w:rsidP="001B60B2">
      <w:pPr>
        <w:textAlignment w:val="baseline"/>
        <w:rPr>
          <w:rFonts w:ascii="Arial" w:hAnsi="Arial" w:cs="Arial"/>
          <w:color w:val="3451A0"/>
        </w:rPr>
      </w:pPr>
      <w:r>
        <w:rPr>
          <w:rFonts w:ascii="Arial" w:hAnsi="Arial" w:cs="Arial"/>
          <w:color w:val="3451A0"/>
        </w:rPr>
        <w:t>Информация об изменяющих документах</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Документ с изменениями, внесенными:</w:t>
      </w:r>
    </w:p>
    <w:p w:rsidR="001B60B2" w:rsidRDefault="00B40072" w:rsidP="001B60B2">
      <w:pPr>
        <w:pStyle w:val="formattext"/>
        <w:spacing w:before="0" w:beforeAutospacing="0" w:after="0" w:afterAutospacing="0"/>
        <w:ind w:firstLine="480"/>
        <w:textAlignment w:val="baseline"/>
        <w:rPr>
          <w:rFonts w:ascii="Arial" w:hAnsi="Arial" w:cs="Arial"/>
          <w:color w:val="444444"/>
        </w:rPr>
      </w:pPr>
      <w:hyperlink r:id="rId4" w:history="1">
        <w:r w:rsidR="001B60B2">
          <w:rPr>
            <w:rStyle w:val="a6"/>
            <w:rFonts w:ascii="Arial" w:hAnsi="Arial" w:cs="Arial"/>
            <w:color w:val="3451A0"/>
          </w:rPr>
          <w:t>Федеральным законом от 11 июня 2021 года N 170-ФЗ</w:t>
        </w:r>
      </w:hyperlink>
      <w:r w:rsidR="001B60B2">
        <w:rPr>
          <w:rFonts w:ascii="Arial" w:hAnsi="Arial" w:cs="Arial"/>
          <w:color w:val="444444"/>
        </w:rPr>
        <w:t> (Официальный интернет-портал правовой информации www.pravo.gov.ru, 11.06.2021, N 0001202106110081) (о порядке вступления в силу см. </w:t>
      </w:r>
      <w:hyperlink r:id="rId5" w:anchor="BV80PL" w:history="1">
        <w:r w:rsidR="001B60B2">
          <w:rPr>
            <w:rStyle w:val="a6"/>
            <w:rFonts w:ascii="Arial" w:hAnsi="Arial" w:cs="Arial"/>
            <w:color w:val="3451A0"/>
          </w:rPr>
          <w:t>статью 138 Федерального закона от 11 июня 2021 года N 170-ФЗ</w:t>
        </w:r>
      </w:hyperlink>
      <w:r w:rsidR="001B60B2">
        <w:rPr>
          <w:rFonts w:ascii="Arial" w:hAnsi="Arial" w:cs="Arial"/>
          <w:color w:val="444444"/>
        </w:rPr>
        <w:t>);</w:t>
      </w:r>
    </w:p>
    <w:p w:rsidR="001B60B2" w:rsidRDefault="00B40072" w:rsidP="001B60B2">
      <w:pPr>
        <w:pStyle w:val="formattext"/>
        <w:spacing w:before="0" w:beforeAutospacing="0" w:after="0" w:afterAutospacing="0"/>
        <w:ind w:firstLine="480"/>
        <w:textAlignment w:val="baseline"/>
        <w:rPr>
          <w:rFonts w:ascii="Arial" w:hAnsi="Arial" w:cs="Arial"/>
          <w:color w:val="444444"/>
        </w:rPr>
      </w:pPr>
      <w:hyperlink r:id="rId6" w:history="1">
        <w:r w:rsidR="001B60B2">
          <w:rPr>
            <w:rStyle w:val="a6"/>
            <w:rFonts w:ascii="Arial" w:hAnsi="Arial" w:cs="Arial"/>
            <w:color w:val="3451A0"/>
          </w:rPr>
          <w:t>Федеральным законом от 16 апреля 2022 года N 104-ФЗ</w:t>
        </w:r>
      </w:hyperlink>
      <w:r w:rsidR="001B60B2">
        <w:rPr>
          <w:rFonts w:ascii="Arial" w:hAnsi="Arial" w:cs="Arial"/>
          <w:color w:val="444444"/>
        </w:rPr>
        <w:t> (Официальный интернет-портал правовой информации www.pravo.gov.ru, 16.04.2022, N 0001202204160016) (о порядке вступления в силу см. </w:t>
      </w:r>
      <w:hyperlink r:id="rId7" w:anchor="7DU0KC" w:history="1">
        <w:r w:rsidR="001B60B2">
          <w:rPr>
            <w:rStyle w:val="a6"/>
            <w:rFonts w:ascii="Arial" w:hAnsi="Arial" w:cs="Arial"/>
            <w:color w:val="3451A0"/>
          </w:rPr>
          <w:t>статью 6 Федерального закона от 16 апреля 2022 года N 104-ФЗ</w:t>
        </w:r>
      </w:hyperlink>
      <w:r w:rsidR="001B60B2">
        <w:rPr>
          <w:rFonts w:ascii="Arial" w:hAnsi="Arial" w:cs="Arial"/>
          <w:color w:val="444444"/>
        </w:rPr>
        <w:t>);</w:t>
      </w:r>
    </w:p>
    <w:p w:rsidR="001B60B2" w:rsidRDefault="00B40072" w:rsidP="001B60B2">
      <w:pPr>
        <w:pStyle w:val="formattext"/>
        <w:spacing w:before="0" w:beforeAutospacing="0" w:after="0" w:afterAutospacing="0"/>
        <w:ind w:firstLine="480"/>
        <w:textAlignment w:val="baseline"/>
        <w:rPr>
          <w:rFonts w:ascii="Arial" w:hAnsi="Arial" w:cs="Arial"/>
          <w:color w:val="444444"/>
        </w:rPr>
      </w:pPr>
      <w:hyperlink r:id="rId8" w:history="1">
        <w:r w:rsidR="001B60B2">
          <w:rPr>
            <w:rStyle w:val="a6"/>
            <w:rFonts w:ascii="Arial" w:hAnsi="Arial" w:cs="Arial"/>
            <w:color w:val="3451A0"/>
          </w:rPr>
          <w:t>Федеральным законом от 24 сентября 2022 года N 371-ФЗ</w:t>
        </w:r>
      </w:hyperlink>
      <w:r w:rsidR="001B60B2">
        <w:rPr>
          <w:rFonts w:ascii="Arial" w:hAnsi="Arial" w:cs="Arial"/>
          <w:color w:val="444444"/>
        </w:rPr>
        <w:t> (Официальный интернет-портал правовой информации www.pravo.gov.ru, 24.09.2022, N 0001202209240008) (о порядке вступления в силу см. </w:t>
      </w:r>
      <w:hyperlink r:id="rId9" w:anchor="7DG0K8" w:history="1">
        <w:r w:rsidR="001B60B2">
          <w:rPr>
            <w:rStyle w:val="a6"/>
            <w:rFonts w:ascii="Arial" w:hAnsi="Arial" w:cs="Arial"/>
            <w:color w:val="3451A0"/>
          </w:rPr>
          <w:t>статью 3 Федерального закона от 24 сентября 2022 года N 371-ФЗ</w:t>
        </w:r>
      </w:hyperlink>
      <w:r w:rsidR="001B60B2">
        <w:rPr>
          <w:rFonts w:ascii="Arial" w:hAnsi="Arial" w:cs="Arial"/>
          <w:color w:val="444444"/>
        </w:rPr>
        <w:t>).</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____________________________________________________________________</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br/>
      </w:r>
    </w:p>
    <w:p w:rsidR="001B60B2" w:rsidRDefault="001B60B2" w:rsidP="001B60B2">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Принят</w:t>
      </w:r>
      <w:r>
        <w:rPr>
          <w:rFonts w:ascii="Arial" w:hAnsi="Arial" w:cs="Arial"/>
          <w:color w:val="444444"/>
        </w:rPr>
        <w:br/>
        <w:t>Государственной Думой</w:t>
      </w:r>
      <w:r>
        <w:rPr>
          <w:rFonts w:ascii="Arial" w:hAnsi="Arial" w:cs="Arial"/>
          <w:color w:val="444444"/>
        </w:rPr>
        <w:br/>
        <w:t>22 июля 2020 года</w:t>
      </w:r>
      <w:r>
        <w:rPr>
          <w:rFonts w:ascii="Arial" w:hAnsi="Arial" w:cs="Arial"/>
          <w:color w:val="444444"/>
        </w:rPr>
        <w:br/>
      </w:r>
      <w:r>
        <w:rPr>
          <w:rFonts w:ascii="Arial" w:hAnsi="Arial" w:cs="Arial"/>
          <w:color w:val="444444"/>
        </w:rPr>
        <w:br/>
        <w:t>Одобрен</w:t>
      </w:r>
      <w:r>
        <w:rPr>
          <w:rFonts w:ascii="Arial" w:hAnsi="Arial" w:cs="Arial"/>
          <w:color w:val="444444"/>
        </w:rPr>
        <w:br/>
        <w:t>Советом Федерации</w:t>
      </w:r>
      <w:r>
        <w:rPr>
          <w:rFonts w:ascii="Arial" w:hAnsi="Arial" w:cs="Arial"/>
          <w:color w:val="444444"/>
        </w:rPr>
        <w:br/>
        <w:t>24 июля 2020 года</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 Сфера применения настоящего Федерального закона</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w:t>
      </w:r>
      <w:r>
        <w:rPr>
          <w:rFonts w:ascii="Arial" w:hAnsi="Arial" w:cs="Arial"/>
          <w:color w:val="444444"/>
        </w:rPr>
        <w:lastRenderedPageBreak/>
        <w:t>продукции, иных форм оценки и экспертизы (далее -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Настоящий Федеральный закон не распространяется на отношения, связанные с установлением и оценкой применения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w:t>
      </w:r>
      <w:hyperlink r:id="rId10" w:anchor="7DQ0KB" w:history="1">
        <w:r>
          <w:rPr>
            <w:rStyle w:val="a6"/>
            <w:rFonts w:ascii="Arial" w:hAnsi="Arial" w:cs="Arial"/>
            <w:color w:val="3451A0"/>
          </w:rPr>
          <w:t>Федеральным законом от 16 апреля 2022 года N 104-ФЗ</w:t>
        </w:r>
      </w:hyperlink>
      <w:r>
        <w:rPr>
          <w:rFonts w:ascii="Arial" w:hAnsi="Arial" w:cs="Arial"/>
          <w:color w:val="444444"/>
        </w:rPr>
        <w:t>. - См. </w:t>
      </w:r>
      <w:hyperlink r:id="rId11" w:anchor="65C0IR" w:history="1">
        <w:r>
          <w:rPr>
            <w:rStyle w:val="a6"/>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в области использования атомной энергии, обеспечения ядерной и радиационной безопасности и охраны важных государственных объектов;</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(Пункт в редакции, введенной в действие </w:t>
      </w:r>
      <w:hyperlink r:id="rId12" w:anchor="7DE0K7" w:history="1">
        <w:r>
          <w:rPr>
            <w:rStyle w:val="a6"/>
            <w:rFonts w:ascii="Arial" w:hAnsi="Arial" w:cs="Arial"/>
            <w:color w:val="3451A0"/>
          </w:rPr>
          <w:t>Федеральным законом от 24 сентября 2022 года N 371-ФЗ</w:t>
        </w:r>
      </w:hyperlink>
      <w:r>
        <w:rPr>
          <w:rFonts w:ascii="Arial" w:hAnsi="Arial" w:cs="Arial"/>
          <w:color w:val="444444"/>
        </w:rPr>
        <w:t>. - См. </w:t>
      </w:r>
      <w:hyperlink r:id="rId13" w:anchor="7D60K4" w:history="1">
        <w:r>
          <w:rPr>
            <w:rStyle w:val="a6"/>
            <w:rFonts w:ascii="Arial" w:hAnsi="Arial" w:cs="Arial"/>
            <w:color w:val="3451A0"/>
          </w:rPr>
          <w:t>предыдущую редакцию</w:t>
        </w:r>
      </w:hyperlink>
      <w:r>
        <w:rPr>
          <w:rFonts w:ascii="Arial" w:hAnsi="Arial" w:cs="Arial"/>
          <w:color w:val="444444"/>
        </w:rPr>
        <w:t>)</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4" w:anchor="64U0IK" w:history="1">
        <w:r>
          <w:rPr>
            <w:rStyle w:val="a6"/>
            <w:rFonts w:ascii="Arial" w:hAnsi="Arial" w:cs="Arial"/>
            <w:color w:val="3451A0"/>
          </w:rPr>
          <w:t>Договором о Евразийском экономическом союзе от 29 мая 2014 года</w:t>
        </w:r>
      </w:hyperlink>
      <w:r>
        <w:rPr>
          <w:rFonts w:ascii="Arial" w:hAnsi="Arial" w:cs="Arial"/>
          <w:color w:val="444444"/>
        </w:rPr>
        <w:t>, актами, составляющими право Евразийского экономического союза, и законодательством Российской Федерации о техническом регулировании.</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2. Правовое регулирование установления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Обязательные требования устанавливаются федеральными законами, </w:t>
      </w:r>
      <w:hyperlink r:id="rId15" w:anchor="64U0IK" w:history="1">
        <w:r>
          <w:rPr>
            <w:rStyle w:val="a6"/>
            <w:rFonts w:ascii="Arial" w:hAnsi="Arial" w:cs="Arial"/>
            <w:color w:val="3451A0"/>
          </w:rPr>
          <w:t>Договором о Евразийском экономическом союзе от 29 мая 2014 года</w:t>
        </w:r>
      </w:hyperlink>
      <w:r>
        <w:rPr>
          <w:rFonts w:ascii="Arial" w:hAnsi="Arial" w:cs="Arial"/>
          <w:color w:val="444444"/>
        </w:rPr>
        <w:t>,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В соответствии с </w:t>
      </w:r>
      <w:hyperlink r:id="rId16" w:anchor="7D20K3" w:history="1">
        <w:r>
          <w:rPr>
            <w:rStyle w:val="a6"/>
            <w:rFonts w:ascii="Arial" w:hAnsi="Arial" w:cs="Arial"/>
            <w:color w:val="3451A0"/>
          </w:rPr>
          <w:t>Федеральным законом от 1 декабря 2007 года N 317-ФЗ "О Государственной корпорации по атомной энергии "Росатом"</w:t>
        </w:r>
      </w:hyperlink>
      <w:r>
        <w:rPr>
          <w:rFonts w:ascii="Arial" w:hAnsi="Arial" w:cs="Arial"/>
          <w:color w:val="444444"/>
        </w:rPr>
        <w:t> и </w:t>
      </w:r>
      <w:hyperlink r:id="rId17" w:history="1">
        <w:r>
          <w:rPr>
            <w:rStyle w:val="a6"/>
            <w:rFonts w:ascii="Arial" w:hAnsi="Arial" w:cs="Arial"/>
            <w:color w:val="3451A0"/>
          </w:rPr>
          <w:t>Федеральным законом от 13 июля 2015 года N 215-ФЗ "О Государственной корпорации по космической деятельности "Роскосмос"</w:t>
        </w:r>
      </w:hyperlink>
      <w:r>
        <w:rPr>
          <w:rFonts w:ascii="Arial" w:hAnsi="Arial" w:cs="Arial"/>
          <w:color w:val="444444"/>
        </w:rPr>
        <w:t>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w:t>
      </w:r>
      <w:hyperlink r:id="rId18" w:anchor="7D20K3" w:history="1">
        <w:r>
          <w:rPr>
            <w:rStyle w:val="a6"/>
            <w:rFonts w:ascii="Arial" w:hAnsi="Arial" w:cs="Arial"/>
            <w:color w:val="3451A0"/>
          </w:rPr>
          <w:t>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Pr>
          <w:rFonts w:ascii="Arial" w:hAnsi="Arial" w:cs="Arial"/>
          <w:color w:val="444444"/>
        </w:rPr>
        <w:t> и </w:t>
      </w:r>
      <w:hyperlink r:id="rId19" w:anchor="7D20K3" w:history="1">
        <w:r>
          <w:rPr>
            <w:rStyle w:val="a6"/>
            <w:rFonts w:ascii="Arial" w:hAnsi="Arial" w:cs="Arial"/>
            <w:color w:val="3451A0"/>
          </w:rPr>
          <w:t>Федерального закона от 6 октября 2003 года N 131-ФЗ "Об общих принципах организации местного самоуправления в Российской Федерации"</w:t>
        </w:r>
      </w:hyperlink>
      <w:r>
        <w:rPr>
          <w:rFonts w:ascii="Arial" w:hAnsi="Arial" w:cs="Arial"/>
          <w:color w:val="444444"/>
        </w:rPr>
        <w:t> с учетом определенных настоящим Федеральным законом принципов установления и оценки применения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13.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1 июля 2021 года </w:t>
      </w:r>
      <w:hyperlink r:id="rId20" w:anchor="BTS0PF" w:history="1">
        <w:r>
          <w:rPr>
            <w:rStyle w:val="a6"/>
            <w:rFonts w:ascii="Arial" w:hAnsi="Arial" w:cs="Arial"/>
            <w:color w:val="3451A0"/>
          </w:rPr>
          <w:t>Федеральным законом от 11 июня 2021 года N 170-ФЗ</w:t>
        </w:r>
      </w:hyperlink>
      <w:r>
        <w:rPr>
          <w:rFonts w:ascii="Arial" w:hAnsi="Arial" w:cs="Arial"/>
          <w:color w:val="444444"/>
        </w:rPr>
        <w:t>)</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3. Действие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в редакции, введенной в действие с 1 июля 2021 года </w:t>
      </w:r>
      <w:hyperlink r:id="rId21" w:anchor="BTS0PF" w:history="1">
        <w:r>
          <w:rPr>
            <w:rStyle w:val="a6"/>
            <w:rFonts w:ascii="Arial" w:hAnsi="Arial" w:cs="Arial"/>
            <w:color w:val="3451A0"/>
          </w:rPr>
          <w:t>Федеральным законом от 11 июня 2021 года N 170-ФЗ</w:t>
        </w:r>
      </w:hyperlink>
      <w:r>
        <w:rPr>
          <w:rFonts w:ascii="Arial" w:hAnsi="Arial" w:cs="Arial"/>
          <w:color w:val="444444"/>
        </w:rPr>
        <w:t>. - См. </w:t>
      </w:r>
      <w:hyperlink r:id="rId22" w:anchor="7DO0KC" w:history="1">
        <w:r>
          <w:rPr>
            <w:rStyle w:val="a6"/>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Положения </w:t>
      </w:r>
      <w:hyperlink r:id="rId23" w:anchor="7DO0KC" w:history="1">
        <w:r>
          <w:rPr>
            <w:rStyle w:val="a6"/>
            <w:rFonts w:ascii="Arial" w:hAnsi="Arial" w:cs="Arial"/>
            <w:color w:val="3451A0"/>
          </w:rPr>
          <w:t>части 1 настоящей статьи</w:t>
        </w:r>
      </w:hyperlink>
      <w:r>
        <w:rPr>
          <w:rFonts w:ascii="Arial" w:hAnsi="Arial" w:cs="Arial"/>
          <w:color w:val="444444"/>
        </w:rPr>
        <w:t>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2_1.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части 1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(Часть дополнительно включена с 1 июля 2021 года </w:t>
      </w:r>
      <w:hyperlink r:id="rId24" w:anchor="BTS0PF" w:history="1">
        <w:r>
          <w:rPr>
            <w:rStyle w:val="a6"/>
            <w:rFonts w:ascii="Arial" w:hAnsi="Arial" w:cs="Arial"/>
            <w:color w:val="3451A0"/>
          </w:rPr>
          <w:t>Федеральным законом от 11 июня 2021 года N 170-ФЗ</w:t>
        </w:r>
      </w:hyperlink>
      <w:r>
        <w:rPr>
          <w:rFonts w:ascii="Arial" w:hAnsi="Arial" w:cs="Arial"/>
          <w:color w:val="444444"/>
        </w:rPr>
        <w:t>)</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При установлении и оценке применения обязательных требований в соответствии со </w:t>
      </w:r>
      <w:hyperlink r:id="rId25" w:anchor="7EA0KG" w:history="1">
        <w:r>
          <w:rPr>
            <w:rStyle w:val="a6"/>
            <w:rFonts w:ascii="Arial" w:hAnsi="Arial" w:cs="Arial"/>
            <w:color w:val="3451A0"/>
          </w:rPr>
          <w:t>статьями 11</w:t>
        </w:r>
      </w:hyperlink>
      <w:r>
        <w:rPr>
          <w:rFonts w:ascii="Arial" w:hAnsi="Arial" w:cs="Arial"/>
          <w:color w:val="444444"/>
        </w:rPr>
        <w:t> и </w:t>
      </w:r>
      <w:hyperlink r:id="rId26" w:anchor="7E20KB" w:history="1">
        <w:r>
          <w:rPr>
            <w:rStyle w:val="a6"/>
            <w:rFonts w:ascii="Arial" w:hAnsi="Arial" w:cs="Arial"/>
            <w:color w:val="3451A0"/>
          </w:rPr>
          <w:t>12 настоящего Федерального закона</w:t>
        </w:r>
      </w:hyperlink>
      <w:r>
        <w:rPr>
          <w:rFonts w:ascii="Arial" w:hAnsi="Arial" w:cs="Arial"/>
          <w:color w:val="444444"/>
        </w:rPr>
        <w:t>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Положения </w:t>
      </w:r>
      <w:hyperlink r:id="rId27" w:anchor="7DE0K6" w:history="1">
        <w:r>
          <w:rPr>
            <w:rStyle w:val="a6"/>
            <w:rFonts w:ascii="Arial" w:hAnsi="Arial" w:cs="Arial"/>
            <w:color w:val="3451A0"/>
          </w:rPr>
          <w:t>частей 4</w:t>
        </w:r>
      </w:hyperlink>
      <w:r>
        <w:rPr>
          <w:rFonts w:ascii="Arial" w:hAnsi="Arial" w:cs="Arial"/>
          <w:color w:val="444444"/>
        </w:rPr>
        <w:t> и </w:t>
      </w:r>
      <w:hyperlink r:id="rId28" w:anchor="7DG0K7" w:history="1">
        <w:r>
          <w:rPr>
            <w:rStyle w:val="a6"/>
            <w:rFonts w:ascii="Arial" w:hAnsi="Arial" w:cs="Arial"/>
            <w:color w:val="3451A0"/>
          </w:rPr>
          <w:t>5 настоящей статьи</w:t>
        </w:r>
      </w:hyperlink>
      <w:r>
        <w:rPr>
          <w:rFonts w:ascii="Arial" w:hAnsi="Arial" w:cs="Arial"/>
          <w:color w:val="444444"/>
        </w:rPr>
        <w:t>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w:t>
      </w:r>
      <w:hyperlink r:id="rId29" w:anchor="7D20K3" w:history="1">
        <w:r>
          <w:rPr>
            <w:rStyle w:val="a6"/>
            <w:rFonts w:ascii="Arial" w:hAnsi="Arial" w:cs="Arial"/>
            <w:color w:val="3451A0"/>
          </w:rPr>
          <w:t>Федеральным законом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hyperlink>
      <w:r>
        <w:rPr>
          <w:rFonts w:ascii="Arial" w:hAnsi="Arial" w:cs="Arial"/>
          <w:color w:val="444444"/>
        </w:rPr>
        <w:t>, публичным партнером по которым выступает Российская Федерация.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4. Принципы установления и оценки применения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Принципами установления и оценки применения обязательных требований являются: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законность;</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обоснованность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правовая определенность и системность;</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открытость и предсказуемость;</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исполнимость обязательных требований.</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5. Законность</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Применение обязательных требований по аналогии не допускается.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Соблюдение принципа законности обеспечивается в том числе путем соблюдения требований к условиям установления обязательных требований.</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6. Обоснованность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7. Правовая определенность и системность</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Обязательные требования, установленные в отношении одного и того же предмета регулирования, не должны противоречить друг другу.</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8. Открытость и предсказуемость</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Проекты нормативных правовых актов, устанавливающих обязательные требования, подлежат публичному обсуждению.</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r:id="rId30" w:anchor="7DM0KB" w:history="1">
        <w:r>
          <w:rPr>
            <w:rStyle w:val="a6"/>
            <w:rFonts w:ascii="Arial" w:hAnsi="Arial" w:cs="Arial"/>
            <w:color w:val="3451A0"/>
          </w:rPr>
          <w:t>статьи 3 настоящего Федерального закона</w:t>
        </w:r>
      </w:hyperlink>
      <w:r>
        <w:rPr>
          <w:rFonts w:ascii="Arial" w:hAnsi="Arial" w:cs="Arial"/>
          <w:color w:val="444444"/>
        </w:rPr>
        <w:t>.</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Не применяются обязательные требования, содержащиеся в не опубликованных в установленном порядке нормативных правовых актах.</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Порядок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9. Исполнимость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Установление обязательных требований, исключающих возможность исполнить другие обязательные требования, не допускается.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При установлении обязательных требований должны быть минимизированы риски их последующего избирательного применения.</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10. Условия установления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содержание обязательных требований (условия, ограничения, запреты, обязанности);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лица, обязанные соблюдать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 зависимости от объекта установления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осуществляемая деятельность, совершаемые действия, в отношении которых устанавливаются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лица и используемые объекты, к которым предъявляются обязательные требования при осуществлении деятельности, совершении действий;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результаты осуществления деятельности, совершения действий, в отношении которых устанавливаются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федеральные органы исполнительной власти и уполномоченные организации, осуществляющие оценку соблюдения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11. Оценка проектов нормативных правовых актов, устанавливающих обязательные требования</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12. Оценка применения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порядке,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порядок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Оценка фактического воздействия проводится в отношении нормативного правового акта, устанавливающего обязательные требования, в порядке,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13. Экспериментальный правовой режим</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Порядок установления и период действия предусмотренного </w:t>
      </w:r>
      <w:hyperlink r:id="rId31" w:anchor="7EC0KG" w:history="1">
        <w:r>
          <w:rPr>
            <w:rStyle w:val="a6"/>
            <w:rFonts w:ascii="Arial" w:hAnsi="Arial" w:cs="Arial"/>
            <w:color w:val="3451A0"/>
          </w:rPr>
          <w:t>частью 1 настоящей статьи</w:t>
        </w:r>
      </w:hyperlink>
      <w:r>
        <w:rPr>
          <w:rFonts w:ascii="Arial" w:hAnsi="Arial" w:cs="Arial"/>
          <w:color w:val="444444"/>
        </w:rPr>
        <w:t> экспериментального правового режима в сфере применения обязательных требований определяются в соответствии с федеральными законами.</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14. Официальные разъяснения обязательных требований</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r:id="rId32" w:anchor="7EI0KJ" w:history="1">
        <w:r>
          <w:rPr>
            <w:rStyle w:val="a6"/>
            <w:rFonts w:ascii="Arial" w:hAnsi="Arial" w:cs="Arial"/>
            <w:color w:val="3451A0"/>
          </w:rPr>
          <w:t>части 1 настоящей статьи</w:t>
        </w:r>
      </w:hyperlink>
      <w:r>
        <w:rPr>
          <w:rFonts w:ascii="Arial" w:hAnsi="Arial" w:cs="Arial"/>
          <w:color w:val="444444"/>
        </w:rPr>
        <w:t>.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Руководства по соблюдению обязательных требований применяются контролируемыми лицами на добровольной основе.</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15. Обеспечение реализации положений настоящего Федерального закона ("регуляторная гильотина")</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r:id="rId33" w:anchor="7EM0KK" w:history="1">
        <w:r>
          <w:rPr>
            <w:rStyle w:val="a6"/>
            <w:rFonts w:ascii="Arial" w:hAnsi="Arial" w:cs="Arial"/>
            <w:color w:val="3451A0"/>
          </w:rPr>
          <w:t>части 1 настоящей статьи</w:t>
        </w:r>
      </w:hyperlink>
      <w:r>
        <w:rPr>
          <w:rFonts w:ascii="Arial" w:hAnsi="Arial" w:cs="Arial"/>
          <w:color w:val="444444"/>
        </w:rPr>
        <w:t>,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r:id="rId34" w:anchor="7EM0KK" w:history="1">
        <w:r>
          <w:rPr>
            <w:rStyle w:val="a6"/>
            <w:rFonts w:ascii="Arial" w:hAnsi="Arial" w:cs="Arial"/>
            <w:color w:val="3451A0"/>
          </w:rPr>
          <w:t>части 1 настоящей статьи</w:t>
        </w:r>
      </w:hyperlink>
      <w:r>
        <w:rPr>
          <w:rFonts w:ascii="Arial" w:hAnsi="Arial" w:cs="Arial"/>
          <w:color w:val="444444"/>
        </w:rPr>
        <w:t>,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r:id="rId35" w:anchor="7EM0KK" w:history="1">
        <w:r>
          <w:rPr>
            <w:rStyle w:val="a6"/>
            <w:rFonts w:ascii="Arial" w:hAnsi="Arial" w:cs="Arial"/>
            <w:color w:val="3451A0"/>
          </w:rPr>
          <w:t>частей 1</w:t>
        </w:r>
      </w:hyperlink>
      <w:r>
        <w:rPr>
          <w:rFonts w:ascii="Arial" w:hAnsi="Arial" w:cs="Arial"/>
          <w:color w:val="444444"/>
        </w:rPr>
        <w:t>, </w:t>
      </w:r>
      <w:hyperlink r:id="rId36" w:anchor="7EO0KL" w:history="1">
        <w:r>
          <w:rPr>
            <w:rStyle w:val="a6"/>
            <w:rFonts w:ascii="Arial" w:hAnsi="Arial" w:cs="Arial"/>
            <w:color w:val="3451A0"/>
          </w:rPr>
          <w:t>2</w:t>
        </w:r>
      </w:hyperlink>
      <w:r>
        <w:rPr>
          <w:rFonts w:ascii="Arial" w:hAnsi="Arial" w:cs="Arial"/>
          <w:color w:val="444444"/>
        </w:rPr>
        <w:t> и </w:t>
      </w:r>
      <w:hyperlink r:id="rId37" w:anchor="8OE0LK" w:history="1">
        <w:r>
          <w:rPr>
            <w:rStyle w:val="a6"/>
            <w:rFonts w:ascii="Arial" w:hAnsi="Arial" w:cs="Arial"/>
            <w:color w:val="3451A0"/>
          </w:rPr>
          <w:t>3 настоящей статьи</w:t>
        </w:r>
      </w:hyperlink>
      <w:r>
        <w:rPr>
          <w:rFonts w:ascii="Arial" w:hAnsi="Arial" w:cs="Arial"/>
          <w:color w:val="444444"/>
        </w:rPr>
        <w:t> не применяются.</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r:id="rId38" w:anchor="7EM0KK" w:history="1">
        <w:r>
          <w:rPr>
            <w:rStyle w:val="a6"/>
            <w:rFonts w:ascii="Arial" w:hAnsi="Arial" w:cs="Arial"/>
            <w:color w:val="3451A0"/>
          </w:rPr>
          <w:t>частью 1 настоящей статьи</w:t>
        </w:r>
      </w:hyperlink>
      <w:r>
        <w:rPr>
          <w:rFonts w:ascii="Arial" w:hAnsi="Arial" w:cs="Arial"/>
          <w:color w:val="444444"/>
        </w:rPr>
        <w:t>, утверждаемые в соответствии с </w:t>
      </w:r>
      <w:hyperlink r:id="rId39" w:anchor="7E80KH" w:history="1">
        <w:r>
          <w:rPr>
            <w:rStyle w:val="a6"/>
            <w:rFonts w:ascii="Arial" w:hAnsi="Arial" w:cs="Arial"/>
            <w:color w:val="3451A0"/>
          </w:rPr>
          <w:t>частью 5 статьи 8 настоящего Федерального закона</w:t>
        </w:r>
      </w:hyperlink>
      <w:r>
        <w:rPr>
          <w:rFonts w:ascii="Arial" w:hAnsi="Arial" w:cs="Arial"/>
          <w:color w:val="444444"/>
        </w:rPr>
        <w:t>,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r:id="rId40" w:anchor="8OG0LL" w:history="1">
        <w:r>
          <w:rPr>
            <w:rStyle w:val="a6"/>
            <w:rFonts w:ascii="Arial" w:hAnsi="Arial" w:cs="Arial"/>
            <w:color w:val="3451A0"/>
          </w:rPr>
          <w:t>частью 4 настоящей статьи</w:t>
        </w:r>
      </w:hyperlink>
      <w:r>
        <w:rPr>
          <w:rFonts w:ascii="Arial" w:hAnsi="Arial" w:cs="Arial"/>
          <w:color w:val="444444"/>
        </w:rPr>
        <w:t>.</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w:t>
      </w:r>
      <w:hyperlink r:id="rId41" w:anchor="7D20K3" w:history="1">
        <w:r>
          <w:rPr>
            <w:rStyle w:val="a6"/>
            <w:rFonts w:ascii="Arial" w:hAnsi="Arial" w:cs="Arial"/>
            <w:color w:val="3451A0"/>
          </w:rPr>
          <w:t>Федеральным законом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hyperlink>
      <w:r>
        <w:rPr>
          <w:rFonts w:ascii="Arial" w:hAnsi="Arial" w:cs="Arial"/>
          <w:color w:val="444444"/>
        </w:rPr>
        <w:t>, публичным партнером по которым выступает Российская Федерация.</w:t>
      </w:r>
      <w:r>
        <w:rPr>
          <w:rFonts w:ascii="Arial" w:hAnsi="Arial" w:cs="Arial"/>
          <w:color w:val="444444"/>
        </w:rPr>
        <w:br/>
      </w:r>
    </w:p>
    <w:p w:rsidR="001B60B2" w:rsidRDefault="001B60B2" w:rsidP="001B60B2">
      <w:pPr>
        <w:pStyle w:val="3"/>
        <w:spacing w:before="0" w:after="240"/>
        <w:jc w:val="center"/>
        <w:textAlignment w:val="baseline"/>
        <w:rPr>
          <w:rFonts w:ascii="Arial" w:hAnsi="Arial" w:cs="Arial"/>
          <w:color w:val="444444"/>
        </w:rPr>
      </w:pPr>
      <w:r>
        <w:rPr>
          <w:rFonts w:ascii="Arial" w:hAnsi="Arial" w:cs="Arial"/>
          <w:color w:val="444444"/>
        </w:rPr>
        <w:t>Статья 16. Порядок вступления в силу настоящего Федерального закона</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     </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2. </w:t>
      </w:r>
      <w:hyperlink r:id="rId42" w:anchor="7DO0KC" w:history="1">
        <w:r>
          <w:rPr>
            <w:rStyle w:val="a6"/>
            <w:rFonts w:ascii="Arial" w:hAnsi="Arial" w:cs="Arial"/>
            <w:color w:val="3451A0"/>
          </w:rPr>
          <w:t>Часть 1 статьи 3 настоящего Федерального закона</w:t>
        </w:r>
      </w:hyperlink>
      <w:r>
        <w:rPr>
          <w:rFonts w:ascii="Arial" w:hAnsi="Arial" w:cs="Arial"/>
          <w:color w:val="444444"/>
        </w:rPr>
        <w:t> вступает в силу с 1 февраля 2021 года.</w:t>
      </w:r>
      <w:r>
        <w:rPr>
          <w:rFonts w:ascii="Arial" w:hAnsi="Arial" w:cs="Arial"/>
          <w:color w:val="444444"/>
        </w:rPr>
        <w:br/>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3. </w:t>
      </w:r>
      <w:hyperlink r:id="rId43" w:anchor="7E60KE" w:history="1">
        <w:r>
          <w:rPr>
            <w:rStyle w:val="a6"/>
            <w:rFonts w:ascii="Arial" w:hAnsi="Arial" w:cs="Arial"/>
            <w:color w:val="3451A0"/>
          </w:rPr>
          <w:t>Части 2</w:t>
        </w:r>
      </w:hyperlink>
      <w:r>
        <w:rPr>
          <w:rFonts w:ascii="Arial" w:hAnsi="Arial" w:cs="Arial"/>
          <w:color w:val="444444"/>
        </w:rPr>
        <w:t> и </w:t>
      </w:r>
      <w:hyperlink r:id="rId44" w:anchor="7E80KF" w:history="1">
        <w:r>
          <w:rPr>
            <w:rStyle w:val="a6"/>
            <w:rFonts w:ascii="Arial" w:hAnsi="Arial" w:cs="Arial"/>
            <w:color w:val="3451A0"/>
          </w:rPr>
          <w:t>3 статьи 10 настоящего Федерального закона</w:t>
        </w:r>
      </w:hyperlink>
      <w:r>
        <w:rPr>
          <w:rFonts w:ascii="Arial" w:hAnsi="Arial" w:cs="Arial"/>
          <w:color w:val="444444"/>
        </w:rPr>
        <w:t> вступают в силу с 1 марта 2021 года.</w:t>
      </w:r>
      <w:r>
        <w:rPr>
          <w:rFonts w:ascii="Arial" w:hAnsi="Arial" w:cs="Arial"/>
          <w:color w:val="444444"/>
        </w:rPr>
        <w:br/>
      </w:r>
    </w:p>
    <w:p w:rsidR="001B60B2" w:rsidRDefault="001B60B2" w:rsidP="001B60B2">
      <w:pPr>
        <w:pStyle w:val="formattext"/>
        <w:spacing w:before="0" w:beforeAutospacing="0" w:after="0" w:afterAutospacing="0"/>
        <w:jc w:val="right"/>
        <w:textAlignment w:val="baseline"/>
        <w:rPr>
          <w:rFonts w:ascii="Arial" w:hAnsi="Arial" w:cs="Arial"/>
          <w:color w:val="444444"/>
        </w:rPr>
      </w:pPr>
      <w:r>
        <w:rPr>
          <w:rFonts w:ascii="Arial" w:hAnsi="Arial" w:cs="Arial"/>
          <w:color w:val="444444"/>
        </w:rPr>
        <w:t>Президент</w:t>
      </w:r>
      <w:r>
        <w:rPr>
          <w:rFonts w:ascii="Arial" w:hAnsi="Arial" w:cs="Arial"/>
          <w:color w:val="444444"/>
        </w:rPr>
        <w:br/>
        <w:t>Российской Федерации</w:t>
      </w:r>
      <w:r>
        <w:rPr>
          <w:rFonts w:ascii="Arial" w:hAnsi="Arial" w:cs="Arial"/>
          <w:color w:val="444444"/>
        </w:rPr>
        <w:br/>
        <w:t>В.Путин</w:t>
      </w:r>
    </w:p>
    <w:p w:rsidR="001B60B2" w:rsidRDefault="001B60B2" w:rsidP="001B60B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br/>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Москва, Кремль</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31 июля 2020 года</w:t>
      </w:r>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t>N 247-ФЗ</w:t>
      </w:r>
      <w:bookmarkStart w:id="0" w:name="_GoBack"/>
      <w:bookmarkEnd w:id="0"/>
    </w:p>
    <w:p w:rsidR="001B60B2" w:rsidRDefault="001B60B2" w:rsidP="001B60B2">
      <w:pPr>
        <w:pStyle w:val="formattext"/>
        <w:spacing w:before="0" w:beforeAutospacing="0" w:after="0" w:afterAutospacing="0"/>
        <w:textAlignment w:val="baseline"/>
        <w:rPr>
          <w:rFonts w:ascii="Arial" w:hAnsi="Arial" w:cs="Arial"/>
          <w:color w:val="444444"/>
        </w:rPr>
      </w:pPr>
      <w:r>
        <w:rPr>
          <w:rFonts w:ascii="Arial" w:hAnsi="Arial" w:cs="Arial"/>
          <w:color w:val="444444"/>
        </w:rPr>
        <w:br/>
      </w:r>
      <w:r>
        <w:rPr>
          <w:rFonts w:ascii="Arial" w:hAnsi="Arial" w:cs="Arial"/>
          <w:color w:val="444444"/>
        </w:rPr>
        <w:br/>
      </w:r>
    </w:p>
    <w:p w:rsidR="001B60B2" w:rsidRDefault="001B60B2" w:rsidP="00221B26">
      <w:pPr>
        <w:pStyle w:val="a5"/>
        <w:jc w:val="center"/>
        <w:rPr>
          <w:rFonts w:ascii="Times New Roman" w:hAnsi="Times New Roman"/>
          <w:b/>
          <w:i/>
          <w:sz w:val="28"/>
          <w:szCs w:val="28"/>
          <w:lang w:eastAsia="ru-RU"/>
        </w:rPr>
      </w:pPr>
    </w:p>
    <w:sectPr w:rsidR="001B60B2" w:rsidSect="00B400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47A5F"/>
    <w:rsid w:val="001B60B2"/>
    <w:rsid w:val="00221B26"/>
    <w:rsid w:val="00A47A5F"/>
    <w:rsid w:val="00B40072"/>
    <w:rsid w:val="00C771E1"/>
    <w:rsid w:val="00CB7076"/>
    <w:rsid w:val="00D271AB"/>
    <w:rsid w:val="00E66A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26"/>
    <w:pPr>
      <w:spacing w:after="200" w:line="276" w:lineRule="auto"/>
    </w:pPr>
    <w:rPr>
      <w:rFonts w:eastAsia="Times New Roman"/>
      <w:sz w:val="22"/>
      <w:szCs w:val="22"/>
    </w:rPr>
  </w:style>
  <w:style w:type="paragraph" w:styleId="1">
    <w:name w:val="heading 1"/>
    <w:basedOn w:val="a"/>
    <w:link w:val="10"/>
    <w:uiPriority w:val="9"/>
    <w:qFormat/>
    <w:rsid w:val="00D271AB"/>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1B60B2"/>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semiHidden/>
    <w:unhideWhenUsed/>
    <w:qFormat/>
    <w:rsid w:val="001B60B2"/>
    <w:pPr>
      <w:keepNext/>
      <w:keepLines/>
      <w:spacing w:before="40" w:after="0"/>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1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71AB"/>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D271AB"/>
    <w:rPr>
      <w:b/>
      <w:bCs/>
    </w:rPr>
  </w:style>
  <w:style w:type="paragraph" w:styleId="a5">
    <w:name w:val="No Spacing"/>
    <w:uiPriority w:val="1"/>
    <w:qFormat/>
    <w:rsid w:val="00221B26"/>
    <w:rPr>
      <w:sz w:val="22"/>
      <w:szCs w:val="22"/>
      <w:lang w:eastAsia="en-US"/>
    </w:rPr>
  </w:style>
  <w:style w:type="paragraph" w:customStyle="1" w:styleId="ConsPlusNormal">
    <w:name w:val="ConsPlusNormal"/>
    <w:rsid w:val="00221B26"/>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221B26"/>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uiPriority w:val="9"/>
    <w:semiHidden/>
    <w:rsid w:val="001B60B2"/>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uiPriority w:val="9"/>
    <w:semiHidden/>
    <w:rsid w:val="001B60B2"/>
    <w:rPr>
      <w:rFonts w:ascii="Calibri Light" w:eastAsia="Times New Roman" w:hAnsi="Calibri Light" w:cs="Times New Roman"/>
      <w:color w:val="1F4D78"/>
      <w:sz w:val="24"/>
      <w:szCs w:val="24"/>
      <w:lang w:eastAsia="ru-RU"/>
    </w:rPr>
  </w:style>
  <w:style w:type="paragraph" w:customStyle="1" w:styleId="headertext">
    <w:name w:val="headertext"/>
    <w:basedOn w:val="a"/>
    <w:rsid w:val="001B60B2"/>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1B60B2"/>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1B60B2"/>
    <w:rPr>
      <w:color w:val="0000FF"/>
      <w:u w:val="single"/>
    </w:rPr>
  </w:style>
</w:styles>
</file>

<file path=word/webSettings.xml><?xml version="1.0" encoding="utf-8"?>
<w:webSettings xmlns:r="http://schemas.openxmlformats.org/officeDocument/2006/relationships" xmlns:w="http://schemas.openxmlformats.org/wordprocessingml/2006/main">
  <w:divs>
    <w:div w:id="308167827">
      <w:bodyDiv w:val="1"/>
      <w:marLeft w:val="0"/>
      <w:marRight w:val="0"/>
      <w:marTop w:val="0"/>
      <w:marBottom w:val="0"/>
      <w:divBdr>
        <w:top w:val="none" w:sz="0" w:space="0" w:color="auto"/>
        <w:left w:val="none" w:sz="0" w:space="0" w:color="auto"/>
        <w:bottom w:val="none" w:sz="0" w:space="0" w:color="auto"/>
        <w:right w:val="none" w:sz="0" w:space="0" w:color="auto"/>
      </w:divBdr>
      <w:divsChild>
        <w:div w:id="1687750630">
          <w:marLeft w:val="0"/>
          <w:marRight w:val="0"/>
          <w:marTop w:val="0"/>
          <w:marBottom w:val="0"/>
          <w:divBdr>
            <w:top w:val="none" w:sz="0" w:space="0" w:color="auto"/>
            <w:left w:val="none" w:sz="0" w:space="0" w:color="auto"/>
            <w:bottom w:val="none" w:sz="0" w:space="0" w:color="auto"/>
            <w:right w:val="none" w:sz="0" w:space="0" w:color="auto"/>
          </w:divBdr>
        </w:div>
      </w:divsChild>
    </w:div>
    <w:div w:id="696613991">
      <w:bodyDiv w:val="1"/>
      <w:marLeft w:val="0"/>
      <w:marRight w:val="0"/>
      <w:marTop w:val="0"/>
      <w:marBottom w:val="0"/>
      <w:divBdr>
        <w:top w:val="none" w:sz="0" w:space="0" w:color="auto"/>
        <w:left w:val="none" w:sz="0" w:space="0" w:color="auto"/>
        <w:bottom w:val="none" w:sz="0" w:space="0" w:color="auto"/>
        <w:right w:val="none" w:sz="0" w:space="0" w:color="auto"/>
      </w:divBdr>
      <w:divsChild>
        <w:div w:id="668214449">
          <w:marLeft w:val="0"/>
          <w:marRight w:val="0"/>
          <w:marTop w:val="0"/>
          <w:marBottom w:val="0"/>
          <w:divBdr>
            <w:top w:val="none" w:sz="0" w:space="0" w:color="auto"/>
            <w:left w:val="none" w:sz="0" w:space="0" w:color="auto"/>
            <w:bottom w:val="none" w:sz="0" w:space="0" w:color="auto"/>
            <w:right w:val="none" w:sz="0" w:space="0" w:color="auto"/>
          </w:divBdr>
        </w:div>
      </w:divsChild>
    </w:div>
    <w:div w:id="1180968904">
      <w:bodyDiv w:val="1"/>
      <w:marLeft w:val="0"/>
      <w:marRight w:val="0"/>
      <w:marTop w:val="0"/>
      <w:marBottom w:val="0"/>
      <w:divBdr>
        <w:top w:val="none" w:sz="0" w:space="0" w:color="auto"/>
        <w:left w:val="none" w:sz="0" w:space="0" w:color="auto"/>
        <w:bottom w:val="none" w:sz="0" w:space="0" w:color="auto"/>
        <w:right w:val="none" w:sz="0" w:space="0" w:color="auto"/>
      </w:divBdr>
      <w:divsChild>
        <w:div w:id="648166362">
          <w:marLeft w:val="0"/>
          <w:marRight w:val="0"/>
          <w:marTop w:val="0"/>
          <w:marBottom w:val="0"/>
          <w:divBdr>
            <w:top w:val="none" w:sz="0" w:space="0" w:color="auto"/>
            <w:left w:val="none" w:sz="0" w:space="0" w:color="auto"/>
            <w:bottom w:val="none" w:sz="0" w:space="0" w:color="auto"/>
            <w:right w:val="none" w:sz="0" w:space="0" w:color="auto"/>
          </w:divBdr>
          <w:divsChild>
            <w:div w:id="221520666">
              <w:marLeft w:val="0"/>
              <w:marRight w:val="0"/>
              <w:marTop w:val="0"/>
              <w:marBottom w:val="0"/>
              <w:divBdr>
                <w:top w:val="none" w:sz="0" w:space="0" w:color="auto"/>
                <w:left w:val="none" w:sz="0" w:space="0" w:color="auto"/>
                <w:bottom w:val="none" w:sz="0" w:space="0" w:color="auto"/>
                <w:right w:val="none" w:sz="0" w:space="0" w:color="auto"/>
              </w:divBdr>
              <w:divsChild>
                <w:div w:id="21075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2799">
          <w:marLeft w:val="0"/>
          <w:marRight w:val="0"/>
          <w:marTop w:val="0"/>
          <w:marBottom w:val="0"/>
          <w:divBdr>
            <w:top w:val="none" w:sz="0" w:space="0" w:color="auto"/>
            <w:left w:val="none" w:sz="0" w:space="0" w:color="auto"/>
            <w:bottom w:val="none" w:sz="0" w:space="0" w:color="auto"/>
            <w:right w:val="none" w:sz="0" w:space="0" w:color="auto"/>
          </w:divBdr>
          <w:divsChild>
            <w:div w:id="195655281">
              <w:marLeft w:val="0"/>
              <w:marRight w:val="0"/>
              <w:marTop w:val="0"/>
              <w:marBottom w:val="0"/>
              <w:divBdr>
                <w:top w:val="none" w:sz="0" w:space="0" w:color="auto"/>
                <w:left w:val="none" w:sz="0" w:space="0" w:color="auto"/>
                <w:bottom w:val="none" w:sz="0" w:space="0" w:color="auto"/>
                <w:right w:val="none" w:sz="0" w:space="0" w:color="auto"/>
              </w:divBdr>
              <w:divsChild>
                <w:div w:id="1811677988">
                  <w:marLeft w:val="0"/>
                  <w:marRight w:val="0"/>
                  <w:marTop w:val="0"/>
                  <w:marBottom w:val="0"/>
                  <w:divBdr>
                    <w:top w:val="none" w:sz="0" w:space="0" w:color="auto"/>
                    <w:left w:val="none" w:sz="0" w:space="0" w:color="auto"/>
                    <w:bottom w:val="none" w:sz="0" w:space="0" w:color="auto"/>
                    <w:right w:val="none" w:sz="0" w:space="0" w:color="auto"/>
                  </w:divBdr>
                  <w:divsChild>
                    <w:div w:id="1737976625">
                      <w:marLeft w:val="0"/>
                      <w:marRight w:val="0"/>
                      <w:marTop w:val="300"/>
                      <w:marBottom w:val="300"/>
                      <w:divBdr>
                        <w:top w:val="none" w:sz="0" w:space="0" w:color="auto"/>
                        <w:left w:val="none" w:sz="0" w:space="0" w:color="auto"/>
                        <w:bottom w:val="none" w:sz="0" w:space="0" w:color="auto"/>
                        <w:right w:val="none" w:sz="0" w:space="0" w:color="auto"/>
                      </w:divBdr>
                      <w:divsChild>
                        <w:div w:id="831868139">
                          <w:marLeft w:val="0"/>
                          <w:marRight w:val="0"/>
                          <w:marTop w:val="0"/>
                          <w:marBottom w:val="0"/>
                          <w:divBdr>
                            <w:top w:val="none" w:sz="0" w:space="0" w:color="auto"/>
                            <w:left w:val="none" w:sz="0" w:space="0" w:color="auto"/>
                            <w:bottom w:val="none" w:sz="0" w:space="0" w:color="auto"/>
                            <w:right w:val="none" w:sz="0" w:space="0" w:color="auto"/>
                          </w:divBdr>
                        </w:div>
                        <w:div w:id="1179664390">
                          <w:marLeft w:val="0"/>
                          <w:marRight w:val="0"/>
                          <w:marTop w:val="0"/>
                          <w:marBottom w:val="0"/>
                          <w:divBdr>
                            <w:top w:val="single" w:sz="6" w:space="8" w:color="EBEBEB"/>
                            <w:left w:val="none" w:sz="0" w:space="0" w:color="auto"/>
                            <w:bottom w:val="none" w:sz="0" w:space="0" w:color="auto"/>
                            <w:right w:val="none" w:sz="0" w:space="0" w:color="auto"/>
                          </w:divBdr>
                        </w:div>
                      </w:divsChild>
                    </w:div>
                  </w:divsChild>
                </w:div>
              </w:divsChild>
            </w:div>
          </w:divsChild>
        </w:div>
      </w:divsChild>
    </w:div>
    <w:div w:id="19057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825406" TargetMode="External"/><Relationship Id="rId13" Type="http://schemas.openxmlformats.org/officeDocument/2006/relationships/hyperlink" Target="https://docs.cntd.ru/document/578321580" TargetMode="External"/><Relationship Id="rId18" Type="http://schemas.openxmlformats.org/officeDocument/2006/relationships/hyperlink" Target="https://docs.cntd.ru/document/901744603" TargetMode="External"/><Relationship Id="rId26" Type="http://schemas.openxmlformats.org/officeDocument/2006/relationships/hyperlink" Target="https://docs.cntd.ru/document/565414861" TargetMode="External"/><Relationship Id="rId39" Type="http://schemas.openxmlformats.org/officeDocument/2006/relationships/hyperlink" Target="https://docs.cntd.ru/document/565414861" TargetMode="External"/><Relationship Id="rId3" Type="http://schemas.openxmlformats.org/officeDocument/2006/relationships/webSettings" Target="webSettings.xml"/><Relationship Id="rId21" Type="http://schemas.openxmlformats.org/officeDocument/2006/relationships/hyperlink" Target="https://docs.cntd.ru/document/603816816" TargetMode="External"/><Relationship Id="rId34" Type="http://schemas.openxmlformats.org/officeDocument/2006/relationships/hyperlink" Target="https://docs.cntd.ru/document/565414861" TargetMode="External"/><Relationship Id="rId42" Type="http://schemas.openxmlformats.org/officeDocument/2006/relationships/hyperlink" Target="https://docs.cntd.ru/document/565414861" TargetMode="External"/><Relationship Id="rId7" Type="http://schemas.openxmlformats.org/officeDocument/2006/relationships/hyperlink" Target="https://docs.cntd.ru/document/350237367" TargetMode="External"/><Relationship Id="rId12" Type="http://schemas.openxmlformats.org/officeDocument/2006/relationships/hyperlink" Target="https://docs.cntd.ru/document/351825406" TargetMode="External"/><Relationship Id="rId17" Type="http://schemas.openxmlformats.org/officeDocument/2006/relationships/hyperlink" Target="https://docs.cntd.ru/document/420287136" TargetMode="External"/><Relationship Id="rId25" Type="http://schemas.openxmlformats.org/officeDocument/2006/relationships/hyperlink" Target="https://docs.cntd.ru/document/565414861" TargetMode="External"/><Relationship Id="rId33" Type="http://schemas.openxmlformats.org/officeDocument/2006/relationships/hyperlink" Target="https://docs.cntd.ru/document/565414861" TargetMode="External"/><Relationship Id="rId38" Type="http://schemas.openxmlformats.org/officeDocument/2006/relationships/hyperlink" Target="https://docs.cntd.ru/document/56541486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902074550" TargetMode="External"/><Relationship Id="rId20" Type="http://schemas.openxmlformats.org/officeDocument/2006/relationships/hyperlink" Target="https://docs.cntd.ru/document/603816816" TargetMode="External"/><Relationship Id="rId29" Type="http://schemas.openxmlformats.org/officeDocument/2006/relationships/hyperlink" Target="https://docs.cntd.ru/document/420287401" TargetMode="External"/><Relationship Id="rId41" Type="http://schemas.openxmlformats.org/officeDocument/2006/relationships/hyperlink" Target="https://docs.cntd.ru/document/420287401" TargetMode="External"/><Relationship Id="rId1" Type="http://schemas.openxmlformats.org/officeDocument/2006/relationships/styles" Target="styles.xml"/><Relationship Id="rId6" Type="http://schemas.openxmlformats.org/officeDocument/2006/relationships/hyperlink" Target="https://docs.cntd.ru/document/350237367" TargetMode="External"/><Relationship Id="rId11" Type="http://schemas.openxmlformats.org/officeDocument/2006/relationships/hyperlink" Target="https://docs.cntd.ru/document/578311830" TargetMode="External"/><Relationship Id="rId24" Type="http://schemas.openxmlformats.org/officeDocument/2006/relationships/hyperlink" Target="https://docs.cntd.ru/document/603816816" TargetMode="External"/><Relationship Id="rId32" Type="http://schemas.openxmlformats.org/officeDocument/2006/relationships/hyperlink" Target="https://docs.cntd.ru/document/565414861" TargetMode="External"/><Relationship Id="rId37" Type="http://schemas.openxmlformats.org/officeDocument/2006/relationships/hyperlink" Target="https://docs.cntd.ru/document/565414861" TargetMode="External"/><Relationship Id="rId40" Type="http://schemas.openxmlformats.org/officeDocument/2006/relationships/hyperlink" Target="https://docs.cntd.ru/document/565414861" TargetMode="External"/><Relationship Id="rId45" Type="http://schemas.openxmlformats.org/officeDocument/2006/relationships/fontTable" Target="fontTable.xml"/><Relationship Id="rId5" Type="http://schemas.openxmlformats.org/officeDocument/2006/relationships/hyperlink" Target="https://docs.cntd.ru/document/603816816" TargetMode="External"/><Relationship Id="rId15" Type="http://schemas.openxmlformats.org/officeDocument/2006/relationships/hyperlink" Target="https://docs.cntd.ru/document/420205962" TargetMode="External"/><Relationship Id="rId23" Type="http://schemas.openxmlformats.org/officeDocument/2006/relationships/hyperlink" Target="https://docs.cntd.ru/document/565414861" TargetMode="External"/><Relationship Id="rId28" Type="http://schemas.openxmlformats.org/officeDocument/2006/relationships/hyperlink" Target="https://docs.cntd.ru/document/565414861" TargetMode="External"/><Relationship Id="rId36" Type="http://schemas.openxmlformats.org/officeDocument/2006/relationships/hyperlink" Target="https://docs.cntd.ru/document/565414861" TargetMode="External"/><Relationship Id="rId10" Type="http://schemas.openxmlformats.org/officeDocument/2006/relationships/hyperlink" Target="https://docs.cntd.ru/document/350237367" TargetMode="External"/><Relationship Id="rId19" Type="http://schemas.openxmlformats.org/officeDocument/2006/relationships/hyperlink" Target="https://docs.cntd.ru/document/901876063" TargetMode="External"/><Relationship Id="rId31" Type="http://schemas.openxmlformats.org/officeDocument/2006/relationships/hyperlink" Target="https://docs.cntd.ru/document/565414861" TargetMode="External"/><Relationship Id="rId44" Type="http://schemas.openxmlformats.org/officeDocument/2006/relationships/hyperlink" Target="https://docs.cntd.ru/document/565414861" TargetMode="External"/><Relationship Id="rId4" Type="http://schemas.openxmlformats.org/officeDocument/2006/relationships/hyperlink" Target="https://docs.cntd.ru/document/603816816" TargetMode="External"/><Relationship Id="rId9" Type="http://schemas.openxmlformats.org/officeDocument/2006/relationships/hyperlink" Target="https://docs.cntd.ru/document/351825406" TargetMode="External"/><Relationship Id="rId14" Type="http://schemas.openxmlformats.org/officeDocument/2006/relationships/hyperlink" Target="https://docs.cntd.ru/document/420205962" TargetMode="External"/><Relationship Id="rId22" Type="http://schemas.openxmlformats.org/officeDocument/2006/relationships/hyperlink" Target="https://docs.cntd.ru/document/542692333" TargetMode="External"/><Relationship Id="rId27" Type="http://schemas.openxmlformats.org/officeDocument/2006/relationships/hyperlink" Target="https://docs.cntd.ru/document/565414861" TargetMode="External"/><Relationship Id="rId30" Type="http://schemas.openxmlformats.org/officeDocument/2006/relationships/hyperlink" Target="https://docs.cntd.ru/document/565414861" TargetMode="External"/><Relationship Id="rId35" Type="http://schemas.openxmlformats.org/officeDocument/2006/relationships/hyperlink" Target="https://docs.cntd.ru/document/565414861" TargetMode="External"/><Relationship Id="rId43" Type="http://schemas.openxmlformats.org/officeDocument/2006/relationships/hyperlink" Target="https://docs.cntd.ru/document/565414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5601</Words>
  <Characters>31928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37455</CharactersWithSpaces>
  <SharedDoc>false</SharedDoc>
  <HLinks>
    <vt:vector size="246" baseType="variant">
      <vt:variant>
        <vt:i4>5832792</vt:i4>
      </vt:variant>
      <vt:variant>
        <vt:i4>120</vt:i4>
      </vt:variant>
      <vt:variant>
        <vt:i4>0</vt:i4>
      </vt:variant>
      <vt:variant>
        <vt:i4>5</vt:i4>
      </vt:variant>
      <vt:variant>
        <vt:lpwstr>https://docs.cntd.ru/document/565414861</vt:lpwstr>
      </vt:variant>
      <vt:variant>
        <vt:lpwstr>7E80KF</vt:lpwstr>
      </vt:variant>
      <vt:variant>
        <vt:i4>5898326</vt:i4>
      </vt:variant>
      <vt:variant>
        <vt:i4>117</vt:i4>
      </vt:variant>
      <vt:variant>
        <vt:i4>0</vt:i4>
      </vt:variant>
      <vt:variant>
        <vt:i4>5</vt:i4>
      </vt:variant>
      <vt:variant>
        <vt:lpwstr>https://docs.cntd.ru/document/565414861</vt:lpwstr>
      </vt:variant>
      <vt:variant>
        <vt:lpwstr>7E60KE</vt:lpwstr>
      </vt:variant>
      <vt:variant>
        <vt:i4>6094863</vt:i4>
      </vt:variant>
      <vt:variant>
        <vt:i4>114</vt:i4>
      </vt:variant>
      <vt:variant>
        <vt:i4>0</vt:i4>
      </vt:variant>
      <vt:variant>
        <vt:i4>5</vt:i4>
      </vt:variant>
      <vt:variant>
        <vt:lpwstr>https://docs.cntd.ru/document/565414861</vt:lpwstr>
      </vt:variant>
      <vt:variant>
        <vt:lpwstr>7DO0KC</vt:lpwstr>
      </vt:variant>
      <vt:variant>
        <vt:i4>655443</vt:i4>
      </vt:variant>
      <vt:variant>
        <vt:i4>111</vt:i4>
      </vt:variant>
      <vt:variant>
        <vt:i4>0</vt:i4>
      </vt:variant>
      <vt:variant>
        <vt:i4>5</vt:i4>
      </vt:variant>
      <vt:variant>
        <vt:lpwstr>https://docs.cntd.ru/document/420287401</vt:lpwstr>
      </vt:variant>
      <vt:variant>
        <vt:lpwstr>7D20K3</vt:lpwstr>
      </vt:variant>
      <vt:variant>
        <vt:i4>5832719</vt:i4>
      </vt:variant>
      <vt:variant>
        <vt:i4>108</vt:i4>
      </vt:variant>
      <vt:variant>
        <vt:i4>0</vt:i4>
      </vt:variant>
      <vt:variant>
        <vt:i4>5</vt:i4>
      </vt:variant>
      <vt:variant>
        <vt:lpwstr>https://docs.cntd.ru/document/565414861</vt:lpwstr>
      </vt:variant>
      <vt:variant>
        <vt:lpwstr>8OG0LL</vt:lpwstr>
      </vt:variant>
      <vt:variant>
        <vt:i4>5701720</vt:i4>
      </vt:variant>
      <vt:variant>
        <vt:i4>105</vt:i4>
      </vt:variant>
      <vt:variant>
        <vt:i4>0</vt:i4>
      </vt:variant>
      <vt:variant>
        <vt:i4>5</vt:i4>
      </vt:variant>
      <vt:variant>
        <vt:lpwstr>https://docs.cntd.ru/document/565414861</vt:lpwstr>
      </vt:variant>
      <vt:variant>
        <vt:lpwstr>7E80KH</vt:lpwstr>
      </vt:variant>
      <vt:variant>
        <vt:i4>5505037</vt:i4>
      </vt:variant>
      <vt:variant>
        <vt:i4>102</vt:i4>
      </vt:variant>
      <vt:variant>
        <vt:i4>0</vt:i4>
      </vt:variant>
      <vt:variant>
        <vt:i4>5</vt:i4>
      </vt:variant>
      <vt:variant>
        <vt:lpwstr>https://docs.cntd.ru/document/565414861</vt:lpwstr>
      </vt:variant>
      <vt:variant>
        <vt:lpwstr>7EM0KK</vt:lpwstr>
      </vt:variant>
      <vt:variant>
        <vt:i4>6160397</vt:i4>
      </vt:variant>
      <vt:variant>
        <vt:i4>99</vt:i4>
      </vt:variant>
      <vt:variant>
        <vt:i4>0</vt:i4>
      </vt:variant>
      <vt:variant>
        <vt:i4>5</vt:i4>
      </vt:variant>
      <vt:variant>
        <vt:lpwstr>https://docs.cntd.ru/document/565414861</vt:lpwstr>
      </vt:variant>
      <vt:variant>
        <vt:lpwstr>8OE0LK</vt:lpwstr>
      </vt:variant>
      <vt:variant>
        <vt:i4>5439503</vt:i4>
      </vt:variant>
      <vt:variant>
        <vt:i4>96</vt:i4>
      </vt:variant>
      <vt:variant>
        <vt:i4>0</vt:i4>
      </vt:variant>
      <vt:variant>
        <vt:i4>5</vt:i4>
      </vt:variant>
      <vt:variant>
        <vt:lpwstr>https://docs.cntd.ru/document/565414861</vt:lpwstr>
      </vt:variant>
      <vt:variant>
        <vt:lpwstr>7EO0KL</vt:lpwstr>
      </vt:variant>
      <vt:variant>
        <vt:i4>5505037</vt:i4>
      </vt:variant>
      <vt:variant>
        <vt:i4>93</vt:i4>
      </vt:variant>
      <vt:variant>
        <vt:i4>0</vt:i4>
      </vt:variant>
      <vt:variant>
        <vt:i4>5</vt:i4>
      </vt:variant>
      <vt:variant>
        <vt:lpwstr>https://docs.cntd.ru/document/565414861</vt:lpwstr>
      </vt:variant>
      <vt:variant>
        <vt:lpwstr>7EM0KK</vt:lpwstr>
      </vt:variant>
      <vt:variant>
        <vt:i4>5505037</vt:i4>
      </vt:variant>
      <vt:variant>
        <vt:i4>90</vt:i4>
      </vt:variant>
      <vt:variant>
        <vt:i4>0</vt:i4>
      </vt:variant>
      <vt:variant>
        <vt:i4>5</vt:i4>
      </vt:variant>
      <vt:variant>
        <vt:lpwstr>https://docs.cntd.ru/document/565414861</vt:lpwstr>
      </vt:variant>
      <vt:variant>
        <vt:lpwstr>7EM0KK</vt:lpwstr>
      </vt:variant>
      <vt:variant>
        <vt:i4>5505037</vt:i4>
      </vt:variant>
      <vt:variant>
        <vt:i4>87</vt:i4>
      </vt:variant>
      <vt:variant>
        <vt:i4>0</vt:i4>
      </vt:variant>
      <vt:variant>
        <vt:i4>5</vt:i4>
      </vt:variant>
      <vt:variant>
        <vt:lpwstr>https://docs.cntd.ru/document/565414861</vt:lpwstr>
      </vt:variant>
      <vt:variant>
        <vt:lpwstr>7EM0KK</vt:lpwstr>
      </vt:variant>
      <vt:variant>
        <vt:i4>5570569</vt:i4>
      </vt:variant>
      <vt:variant>
        <vt:i4>84</vt:i4>
      </vt:variant>
      <vt:variant>
        <vt:i4>0</vt:i4>
      </vt:variant>
      <vt:variant>
        <vt:i4>5</vt:i4>
      </vt:variant>
      <vt:variant>
        <vt:lpwstr>https://docs.cntd.ru/document/565414861</vt:lpwstr>
      </vt:variant>
      <vt:variant>
        <vt:lpwstr>7EI0KJ</vt:lpwstr>
      </vt:variant>
      <vt:variant>
        <vt:i4>5767171</vt:i4>
      </vt:variant>
      <vt:variant>
        <vt:i4>81</vt:i4>
      </vt:variant>
      <vt:variant>
        <vt:i4>0</vt:i4>
      </vt:variant>
      <vt:variant>
        <vt:i4>5</vt:i4>
      </vt:variant>
      <vt:variant>
        <vt:lpwstr>https://docs.cntd.ru/document/565414861</vt:lpwstr>
      </vt:variant>
      <vt:variant>
        <vt:lpwstr>7EC0KG</vt:lpwstr>
      </vt:variant>
      <vt:variant>
        <vt:i4>6029325</vt:i4>
      </vt:variant>
      <vt:variant>
        <vt:i4>78</vt:i4>
      </vt:variant>
      <vt:variant>
        <vt:i4>0</vt:i4>
      </vt:variant>
      <vt:variant>
        <vt:i4>5</vt:i4>
      </vt:variant>
      <vt:variant>
        <vt:lpwstr>https://docs.cntd.ru/document/565414861</vt:lpwstr>
      </vt:variant>
      <vt:variant>
        <vt:lpwstr>7DM0KB</vt:lpwstr>
      </vt:variant>
      <vt:variant>
        <vt:i4>655443</vt:i4>
      </vt:variant>
      <vt:variant>
        <vt:i4>75</vt:i4>
      </vt:variant>
      <vt:variant>
        <vt:i4>0</vt:i4>
      </vt:variant>
      <vt:variant>
        <vt:i4>5</vt:i4>
      </vt:variant>
      <vt:variant>
        <vt:lpwstr>https://docs.cntd.ru/document/420287401</vt:lpwstr>
      </vt:variant>
      <vt:variant>
        <vt:lpwstr>7D20K3</vt:lpwstr>
      </vt:variant>
      <vt:variant>
        <vt:i4>589831</vt:i4>
      </vt:variant>
      <vt:variant>
        <vt:i4>72</vt:i4>
      </vt:variant>
      <vt:variant>
        <vt:i4>0</vt:i4>
      </vt:variant>
      <vt:variant>
        <vt:i4>5</vt:i4>
      </vt:variant>
      <vt:variant>
        <vt:lpwstr>https://docs.cntd.ru/document/565414861</vt:lpwstr>
      </vt:variant>
      <vt:variant>
        <vt:lpwstr>7DG0K7</vt:lpwstr>
      </vt:variant>
      <vt:variant>
        <vt:i4>524293</vt:i4>
      </vt:variant>
      <vt:variant>
        <vt:i4>69</vt:i4>
      </vt:variant>
      <vt:variant>
        <vt:i4>0</vt:i4>
      </vt:variant>
      <vt:variant>
        <vt:i4>5</vt:i4>
      </vt:variant>
      <vt:variant>
        <vt:lpwstr>https://docs.cntd.ru/document/565414861</vt:lpwstr>
      </vt:variant>
      <vt:variant>
        <vt:lpwstr>7DE0K6</vt:lpwstr>
      </vt:variant>
      <vt:variant>
        <vt:i4>6094930</vt:i4>
      </vt:variant>
      <vt:variant>
        <vt:i4>66</vt:i4>
      </vt:variant>
      <vt:variant>
        <vt:i4>0</vt:i4>
      </vt:variant>
      <vt:variant>
        <vt:i4>5</vt:i4>
      </vt:variant>
      <vt:variant>
        <vt:lpwstr>https://docs.cntd.ru/document/565414861</vt:lpwstr>
      </vt:variant>
      <vt:variant>
        <vt:lpwstr>7E20KB</vt:lpwstr>
      </vt:variant>
      <vt:variant>
        <vt:i4>5767169</vt:i4>
      </vt:variant>
      <vt:variant>
        <vt:i4>63</vt:i4>
      </vt:variant>
      <vt:variant>
        <vt:i4>0</vt:i4>
      </vt:variant>
      <vt:variant>
        <vt:i4>5</vt:i4>
      </vt:variant>
      <vt:variant>
        <vt:lpwstr>https://docs.cntd.ru/document/565414861</vt:lpwstr>
      </vt:variant>
      <vt:variant>
        <vt:lpwstr>7EA0KG</vt:lpwstr>
      </vt:variant>
      <vt:variant>
        <vt:i4>4653144</vt:i4>
      </vt:variant>
      <vt:variant>
        <vt:i4>60</vt:i4>
      </vt:variant>
      <vt:variant>
        <vt:i4>0</vt:i4>
      </vt:variant>
      <vt:variant>
        <vt:i4>5</vt:i4>
      </vt:variant>
      <vt:variant>
        <vt:lpwstr>https://docs.cntd.ru/document/603816816</vt:lpwstr>
      </vt:variant>
      <vt:variant>
        <vt:lpwstr>BTS0PF</vt:lpwstr>
      </vt:variant>
      <vt:variant>
        <vt:i4>6094863</vt:i4>
      </vt:variant>
      <vt:variant>
        <vt:i4>57</vt:i4>
      </vt:variant>
      <vt:variant>
        <vt:i4>0</vt:i4>
      </vt:variant>
      <vt:variant>
        <vt:i4>5</vt:i4>
      </vt:variant>
      <vt:variant>
        <vt:lpwstr>https://docs.cntd.ru/document/565414861</vt:lpwstr>
      </vt:variant>
      <vt:variant>
        <vt:lpwstr>7DO0KC</vt:lpwstr>
      </vt:variant>
      <vt:variant>
        <vt:i4>6160395</vt:i4>
      </vt:variant>
      <vt:variant>
        <vt:i4>54</vt:i4>
      </vt:variant>
      <vt:variant>
        <vt:i4>0</vt:i4>
      </vt:variant>
      <vt:variant>
        <vt:i4>5</vt:i4>
      </vt:variant>
      <vt:variant>
        <vt:lpwstr>https://docs.cntd.ru/document/542692333</vt:lpwstr>
      </vt:variant>
      <vt:variant>
        <vt:lpwstr>7DO0KC</vt:lpwstr>
      </vt:variant>
      <vt:variant>
        <vt:i4>4653144</vt:i4>
      </vt:variant>
      <vt:variant>
        <vt:i4>51</vt:i4>
      </vt:variant>
      <vt:variant>
        <vt:i4>0</vt:i4>
      </vt:variant>
      <vt:variant>
        <vt:i4>5</vt:i4>
      </vt:variant>
      <vt:variant>
        <vt:lpwstr>https://docs.cntd.ru/document/603816816</vt:lpwstr>
      </vt:variant>
      <vt:variant>
        <vt:lpwstr>BTS0PF</vt:lpwstr>
      </vt:variant>
      <vt:variant>
        <vt:i4>4653144</vt:i4>
      </vt:variant>
      <vt:variant>
        <vt:i4>48</vt:i4>
      </vt:variant>
      <vt:variant>
        <vt:i4>0</vt:i4>
      </vt:variant>
      <vt:variant>
        <vt:i4>5</vt:i4>
      </vt:variant>
      <vt:variant>
        <vt:lpwstr>https://docs.cntd.ru/document/603816816</vt:lpwstr>
      </vt:variant>
      <vt:variant>
        <vt:lpwstr>BTS0PF</vt:lpwstr>
      </vt:variant>
      <vt:variant>
        <vt:i4>327764</vt:i4>
      </vt:variant>
      <vt:variant>
        <vt:i4>45</vt:i4>
      </vt:variant>
      <vt:variant>
        <vt:i4>0</vt:i4>
      </vt:variant>
      <vt:variant>
        <vt:i4>5</vt:i4>
      </vt:variant>
      <vt:variant>
        <vt:lpwstr>https://docs.cntd.ru/document/901876063</vt:lpwstr>
      </vt:variant>
      <vt:variant>
        <vt:lpwstr>7D20K3</vt:lpwstr>
      </vt:variant>
      <vt:variant>
        <vt:i4>917585</vt:i4>
      </vt:variant>
      <vt:variant>
        <vt:i4>42</vt:i4>
      </vt:variant>
      <vt:variant>
        <vt:i4>0</vt:i4>
      </vt:variant>
      <vt:variant>
        <vt:i4>5</vt:i4>
      </vt:variant>
      <vt:variant>
        <vt:lpwstr>https://docs.cntd.ru/document/901744603</vt:lpwstr>
      </vt:variant>
      <vt:variant>
        <vt:lpwstr>7D20K3</vt:lpwstr>
      </vt:variant>
      <vt:variant>
        <vt:i4>7209016</vt:i4>
      </vt:variant>
      <vt:variant>
        <vt:i4>39</vt:i4>
      </vt:variant>
      <vt:variant>
        <vt:i4>0</vt:i4>
      </vt:variant>
      <vt:variant>
        <vt:i4>5</vt:i4>
      </vt:variant>
      <vt:variant>
        <vt:lpwstr>https://docs.cntd.ru/document/420287136</vt:lpwstr>
      </vt:variant>
      <vt:variant>
        <vt:lpwstr/>
      </vt:variant>
      <vt:variant>
        <vt:i4>786514</vt:i4>
      </vt:variant>
      <vt:variant>
        <vt:i4>36</vt:i4>
      </vt:variant>
      <vt:variant>
        <vt:i4>0</vt:i4>
      </vt:variant>
      <vt:variant>
        <vt:i4>5</vt:i4>
      </vt:variant>
      <vt:variant>
        <vt:lpwstr>https://docs.cntd.ru/document/902074550</vt:lpwstr>
      </vt:variant>
      <vt:variant>
        <vt:lpwstr>7D20K3</vt:lpwstr>
      </vt:variant>
      <vt:variant>
        <vt:i4>393234</vt:i4>
      </vt:variant>
      <vt:variant>
        <vt:i4>33</vt:i4>
      </vt:variant>
      <vt:variant>
        <vt:i4>0</vt:i4>
      </vt:variant>
      <vt:variant>
        <vt:i4>5</vt:i4>
      </vt:variant>
      <vt:variant>
        <vt:lpwstr>https://docs.cntd.ru/document/420205962</vt:lpwstr>
      </vt:variant>
      <vt:variant>
        <vt:lpwstr>64U0IK</vt:lpwstr>
      </vt:variant>
      <vt:variant>
        <vt:i4>393234</vt:i4>
      </vt:variant>
      <vt:variant>
        <vt:i4>30</vt:i4>
      </vt:variant>
      <vt:variant>
        <vt:i4>0</vt:i4>
      </vt:variant>
      <vt:variant>
        <vt:i4>5</vt:i4>
      </vt:variant>
      <vt:variant>
        <vt:lpwstr>https://docs.cntd.ru/document/420205962</vt:lpwstr>
      </vt:variant>
      <vt:variant>
        <vt:lpwstr>64U0IK</vt:lpwstr>
      </vt:variant>
      <vt:variant>
        <vt:i4>458837</vt:i4>
      </vt:variant>
      <vt:variant>
        <vt:i4>27</vt:i4>
      </vt:variant>
      <vt:variant>
        <vt:i4>0</vt:i4>
      </vt:variant>
      <vt:variant>
        <vt:i4>5</vt:i4>
      </vt:variant>
      <vt:variant>
        <vt:lpwstr>https://docs.cntd.ru/document/578321580</vt:lpwstr>
      </vt:variant>
      <vt:variant>
        <vt:lpwstr>7D60K4</vt:lpwstr>
      </vt:variant>
      <vt:variant>
        <vt:i4>65544</vt:i4>
      </vt:variant>
      <vt:variant>
        <vt:i4>24</vt:i4>
      </vt:variant>
      <vt:variant>
        <vt:i4>0</vt:i4>
      </vt:variant>
      <vt:variant>
        <vt:i4>5</vt:i4>
      </vt:variant>
      <vt:variant>
        <vt:lpwstr>https://docs.cntd.ru/document/351825406</vt:lpwstr>
      </vt:variant>
      <vt:variant>
        <vt:lpwstr>7DE0K7</vt:lpwstr>
      </vt:variant>
      <vt:variant>
        <vt:i4>1769485</vt:i4>
      </vt:variant>
      <vt:variant>
        <vt:i4>21</vt:i4>
      </vt:variant>
      <vt:variant>
        <vt:i4>0</vt:i4>
      </vt:variant>
      <vt:variant>
        <vt:i4>5</vt:i4>
      </vt:variant>
      <vt:variant>
        <vt:lpwstr>https://docs.cntd.ru/document/578311830</vt:lpwstr>
      </vt:variant>
      <vt:variant>
        <vt:lpwstr>65C0IR</vt:lpwstr>
      </vt:variant>
      <vt:variant>
        <vt:i4>5898267</vt:i4>
      </vt:variant>
      <vt:variant>
        <vt:i4>18</vt:i4>
      </vt:variant>
      <vt:variant>
        <vt:i4>0</vt:i4>
      </vt:variant>
      <vt:variant>
        <vt:i4>5</vt:i4>
      </vt:variant>
      <vt:variant>
        <vt:lpwstr>https://docs.cntd.ru/document/350237367</vt:lpwstr>
      </vt:variant>
      <vt:variant>
        <vt:lpwstr>7DQ0KB</vt:lpwstr>
      </vt:variant>
      <vt:variant>
        <vt:i4>917514</vt:i4>
      </vt:variant>
      <vt:variant>
        <vt:i4>15</vt:i4>
      </vt:variant>
      <vt:variant>
        <vt:i4>0</vt:i4>
      </vt:variant>
      <vt:variant>
        <vt:i4>5</vt:i4>
      </vt:variant>
      <vt:variant>
        <vt:lpwstr>https://docs.cntd.ru/document/351825406</vt:lpwstr>
      </vt:variant>
      <vt:variant>
        <vt:lpwstr>7DG0K8</vt:lpwstr>
      </vt:variant>
      <vt:variant>
        <vt:i4>6422577</vt:i4>
      </vt:variant>
      <vt:variant>
        <vt:i4>12</vt:i4>
      </vt:variant>
      <vt:variant>
        <vt:i4>0</vt:i4>
      </vt:variant>
      <vt:variant>
        <vt:i4>5</vt:i4>
      </vt:variant>
      <vt:variant>
        <vt:lpwstr>https://docs.cntd.ru/document/351825406</vt:lpwstr>
      </vt:variant>
      <vt:variant>
        <vt:lpwstr/>
      </vt:variant>
      <vt:variant>
        <vt:i4>5963807</vt:i4>
      </vt:variant>
      <vt:variant>
        <vt:i4>9</vt:i4>
      </vt:variant>
      <vt:variant>
        <vt:i4>0</vt:i4>
      </vt:variant>
      <vt:variant>
        <vt:i4>5</vt:i4>
      </vt:variant>
      <vt:variant>
        <vt:lpwstr>https://docs.cntd.ru/document/350237367</vt:lpwstr>
      </vt:variant>
      <vt:variant>
        <vt:lpwstr>7DU0KC</vt:lpwstr>
      </vt:variant>
      <vt:variant>
        <vt:i4>7077942</vt:i4>
      </vt:variant>
      <vt:variant>
        <vt:i4>6</vt:i4>
      </vt:variant>
      <vt:variant>
        <vt:i4>0</vt:i4>
      </vt:variant>
      <vt:variant>
        <vt:i4>5</vt:i4>
      </vt:variant>
      <vt:variant>
        <vt:lpwstr>https://docs.cntd.ru/document/350237367</vt:lpwstr>
      </vt:variant>
      <vt:variant>
        <vt:lpwstr/>
      </vt:variant>
      <vt:variant>
        <vt:i4>5177363</vt:i4>
      </vt:variant>
      <vt:variant>
        <vt:i4>3</vt:i4>
      </vt:variant>
      <vt:variant>
        <vt:i4>0</vt:i4>
      </vt:variant>
      <vt:variant>
        <vt:i4>5</vt:i4>
      </vt:variant>
      <vt:variant>
        <vt:lpwstr>https://docs.cntd.ru/document/603816816</vt:lpwstr>
      </vt:variant>
      <vt:variant>
        <vt:lpwstr>BV80PL</vt:lpwstr>
      </vt:variant>
      <vt:variant>
        <vt:i4>6619193</vt:i4>
      </vt:variant>
      <vt:variant>
        <vt:i4>0</vt:i4>
      </vt:variant>
      <vt:variant>
        <vt:i4>0</vt:i4>
      </vt:variant>
      <vt:variant>
        <vt:i4>5</vt:i4>
      </vt:variant>
      <vt:variant>
        <vt:lpwstr>https://docs.cntd.ru/document/603816816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2024-06-07T08:12:00Z</dcterms:created>
  <dcterms:modified xsi:type="dcterms:W3CDTF">2024-06-07T08:12:00Z</dcterms:modified>
</cp:coreProperties>
</file>